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71"/>
        <w:gridCol w:w="8272"/>
      </w:tblGrid>
      <w:tr w:rsidR="00EC141A" w:rsidRPr="007762A2">
        <w:tc>
          <w:tcPr>
            <w:tcW w:w="2271" w:type="dxa"/>
            <w:shd w:val="clear" w:color="auto" w:fill="auto"/>
          </w:tcPr>
          <w:p w:rsidR="00EC141A" w:rsidRDefault="00225A2E">
            <w:pPr>
              <w:pStyle w:val="Contenutotabella"/>
              <w:snapToGrid w:val="0"/>
              <w:jc w:val="center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1123950" cy="814705"/>
                  <wp:effectExtent l="19050" t="0" r="0" b="0"/>
                  <wp:wrapSquare wrapText="largest"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14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72" w:type="dxa"/>
            <w:shd w:val="clear" w:color="auto" w:fill="auto"/>
          </w:tcPr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t>Direzione Amministrativa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br/>
              <w:t>Servizio Acquisizione Beni, Servizi e Lavori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Via Rezzonico, 37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35131 Padova Italy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Tel. +39 049 73937</w:t>
            </w:r>
            <w:r w:rsidR="006C04F7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2</w:t>
            </w:r>
            <w:r w:rsidR="007338E2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1-738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Fax +39 049 8764450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e-mail: </w:t>
            </w:r>
            <w:hyperlink r:id="rId8" w:history="1">
              <w:r w:rsidR="00330033" w:rsidRPr="00E40554">
                <w:rPr>
                  <w:rStyle w:val="Collegamentoipertestuale"/>
                  <w:rFonts w:ascii="Calibri" w:hAnsi="Calibri" w:cs="Calibri"/>
                  <w:bCs/>
                  <w:sz w:val="18"/>
                  <w:szCs w:val="18"/>
                  <w:lang w:val="it-IT" w:bidi="en-US"/>
                </w:rPr>
                <w:t>economato.patrimonio@arpa.veneto.it</w:t>
              </w:r>
            </w:hyperlink>
            <w:r w:rsidR="00330033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 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PEC: acquisti@pec.arpav.it</w:t>
            </w:r>
          </w:p>
          <w:p w:rsidR="00EC141A" w:rsidRPr="007762A2" w:rsidRDefault="00EC141A">
            <w:pPr>
              <w:pStyle w:val="Header"/>
              <w:spacing w:line="228" w:lineRule="auto"/>
              <w:rPr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Responsabile del Procedimento: dott.ssa A. Spolaore</w:t>
            </w:r>
          </w:p>
        </w:tc>
      </w:tr>
    </w:tbl>
    <w:p w:rsidR="00EC141A" w:rsidRDefault="00EC141A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F64B29" w:rsidRDefault="00F64B29" w:rsidP="00695122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F64B29" w:rsidRDefault="00F64B29" w:rsidP="00695122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D03A11" w:rsidRPr="00D03A11" w:rsidRDefault="00D03A11" w:rsidP="00D03A11">
      <w:pPr>
        <w:widowControl/>
        <w:suppressAutoHyphens w:val="0"/>
        <w:spacing w:before="100" w:beforeAutospacing="1" w:after="119"/>
        <w:jc w:val="right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D03A11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Allegato B</w:t>
      </w:r>
    </w:p>
    <w:p w:rsidR="00D03A11" w:rsidRPr="00D03A11" w:rsidRDefault="0042615A" w:rsidP="00D03A11">
      <w:pPr>
        <w:widowControl/>
        <w:suppressAutoHyphens w:val="0"/>
        <w:spacing w:before="100" w:beforeAutospacing="1" w:after="119"/>
        <w:jc w:val="center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SCHEDA TECNICA</w:t>
      </w:r>
    </w:p>
    <w:p w:rsidR="00D03A11" w:rsidRPr="00D03A11" w:rsidRDefault="00D03A11" w:rsidP="00D03A11">
      <w:pPr>
        <w:widowControl/>
        <w:suppressAutoHyphens w:val="0"/>
        <w:spacing w:before="100" w:beforeAutospacing="1" w:after="119"/>
        <w:jc w:val="center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BUSTE </w:t>
      </w:r>
      <w:proofErr w:type="spellStart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DI</w:t>
      </w:r>
      <w:proofErr w:type="spellEnd"/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SICUREZZA AUTO</w:t>
      </w:r>
      <w:r w:rsidR="00C37D3F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SIGILLANTI</w:t>
      </w:r>
    </w:p>
    <w:p w:rsidR="00D03A11" w:rsidRPr="00D03A11" w:rsidRDefault="00D03A11" w:rsidP="00D03A11">
      <w:pPr>
        <w:widowControl/>
        <w:suppressAutoHyphens w:val="0"/>
        <w:spacing w:before="100" w:beforeAutospacing="1"/>
        <w:jc w:val="center"/>
        <w:textAlignment w:val="auto"/>
        <w:rPr>
          <w:rFonts w:eastAsia="Times New Roman" w:cs="Times New Roman"/>
          <w:caps/>
          <w:color w:val="000000"/>
          <w:kern w:val="0"/>
          <w:lang w:val="it-IT" w:eastAsia="it-IT" w:bidi="ar-SA"/>
        </w:rPr>
      </w:pPr>
    </w:p>
    <w:p w:rsidR="00D03A11" w:rsidRDefault="007421F6" w:rsidP="007421F6">
      <w:pPr>
        <w:widowControl/>
        <w:suppressAutoHyphens w:val="0"/>
        <w:spacing w:before="100" w:beforeAutospacing="1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La fornitura richiesta </w:t>
      </w:r>
      <w:r w:rsidR="00D03A11" w:rsidRPr="00D03A11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deve possedere le seguenti caratteristiche tecniche minime:</w:t>
      </w:r>
    </w:p>
    <w:p w:rsidR="007421F6" w:rsidRDefault="007421F6" w:rsidP="007421F6">
      <w:pPr>
        <w:pStyle w:val="Paragrafoelenco"/>
        <w:widowControl/>
        <w:numPr>
          <w:ilvl w:val="0"/>
          <w:numId w:val="3"/>
        </w:numPr>
        <w:suppressAutoHyphens w:val="0"/>
        <w:spacing w:before="100" w:beforeAutospacing="1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>
        <w:rPr>
          <w:rFonts w:eastAsia="Times New Roman" w:cs="Times New Roman"/>
          <w:color w:val="000000"/>
          <w:kern w:val="0"/>
          <w:lang w:val="it-IT" w:eastAsia="it-IT" w:bidi="ar-SA"/>
        </w:rPr>
        <w:t>Buste di sicurezza auto sigillanti misura 25x35</w:t>
      </w:r>
      <w:r w:rsidR="0003719E">
        <w:rPr>
          <w:rFonts w:eastAsia="Times New Roman" w:cs="Times New Roman"/>
          <w:color w:val="000000"/>
          <w:kern w:val="0"/>
          <w:lang w:val="it-IT" w:eastAsia="it-IT" w:bidi="ar-SA"/>
        </w:rPr>
        <w:t xml:space="preserve"> </w:t>
      </w:r>
      <w:r w:rsidR="00A63E35">
        <w:rPr>
          <w:rFonts w:eastAsia="Times New Roman" w:cs="Times New Roman"/>
          <w:color w:val="000000"/>
          <w:kern w:val="0"/>
          <w:lang w:val="it-IT" w:eastAsia="it-IT" w:bidi="ar-SA"/>
        </w:rPr>
        <w:t xml:space="preserve">minimo interno utilizzabile </w:t>
      </w:r>
      <w:r w:rsidR="0003719E">
        <w:rPr>
          <w:rFonts w:eastAsia="Times New Roman" w:cs="Times New Roman"/>
          <w:color w:val="000000"/>
          <w:kern w:val="0"/>
          <w:lang w:val="it-IT" w:eastAsia="it-IT" w:bidi="ar-SA"/>
        </w:rPr>
        <w:t>– codice articolo produttore BAS 2</w:t>
      </w:r>
      <w:r w:rsidR="00A63E35">
        <w:rPr>
          <w:rFonts w:eastAsia="Times New Roman" w:cs="Times New Roman"/>
          <w:color w:val="000000"/>
          <w:kern w:val="0"/>
          <w:lang w:val="it-IT" w:eastAsia="it-IT" w:bidi="ar-SA"/>
        </w:rPr>
        <w:t>5</w:t>
      </w:r>
      <w:r w:rsidR="0003719E">
        <w:rPr>
          <w:rFonts w:eastAsia="Times New Roman" w:cs="Times New Roman"/>
          <w:color w:val="000000"/>
          <w:kern w:val="0"/>
          <w:lang w:val="it-IT" w:eastAsia="it-IT" w:bidi="ar-SA"/>
        </w:rPr>
        <w:t>x3</w:t>
      </w:r>
      <w:r w:rsidR="00A63E35">
        <w:rPr>
          <w:rFonts w:eastAsia="Times New Roman" w:cs="Times New Roman"/>
          <w:color w:val="000000"/>
          <w:kern w:val="0"/>
          <w:lang w:val="it-IT" w:eastAsia="it-IT" w:bidi="ar-SA"/>
        </w:rPr>
        <w:t>5</w:t>
      </w:r>
      <w:r w:rsidR="0003719E">
        <w:rPr>
          <w:rFonts w:eastAsia="Times New Roman" w:cs="Times New Roman"/>
          <w:color w:val="000000"/>
          <w:kern w:val="0"/>
          <w:lang w:val="it-IT" w:eastAsia="it-IT" w:bidi="ar-SA"/>
        </w:rPr>
        <w:t xml:space="preserve"> </w:t>
      </w:r>
      <w:r w:rsidR="00A63E35">
        <w:rPr>
          <w:rFonts w:eastAsia="Times New Roman" w:cs="Times New Roman"/>
          <w:color w:val="000000"/>
          <w:kern w:val="0"/>
          <w:lang w:val="it-IT" w:eastAsia="it-IT" w:bidi="ar-SA"/>
        </w:rPr>
        <w:t xml:space="preserve">circa </w:t>
      </w:r>
      <w:r w:rsidR="0003719E">
        <w:rPr>
          <w:rFonts w:eastAsia="Times New Roman" w:cs="Times New Roman"/>
          <w:color w:val="000000"/>
          <w:kern w:val="0"/>
          <w:lang w:val="it-IT" w:eastAsia="it-IT" w:bidi="ar-SA"/>
        </w:rPr>
        <w:t>BI</w:t>
      </w:r>
      <w:r w:rsidR="00A675BE">
        <w:rPr>
          <w:rFonts w:eastAsia="Times New Roman" w:cs="Times New Roman"/>
          <w:color w:val="000000"/>
          <w:kern w:val="0"/>
          <w:lang w:val="it-IT" w:eastAsia="it-IT" w:bidi="ar-SA"/>
        </w:rPr>
        <w:t xml:space="preserve"> –</w:t>
      </w:r>
      <w:r w:rsidR="00B61E88">
        <w:rPr>
          <w:rFonts w:eastAsia="Times New Roman" w:cs="Times New Roman"/>
          <w:color w:val="000000"/>
          <w:kern w:val="0"/>
          <w:lang w:val="it-IT" w:eastAsia="it-IT" w:bidi="ar-SA"/>
        </w:rPr>
        <w:t xml:space="preserve"> nome commerciale: </w:t>
      </w:r>
      <w:r w:rsidR="00A675BE">
        <w:rPr>
          <w:rFonts w:eastAsia="Times New Roman" w:cs="Times New Roman"/>
          <w:color w:val="000000"/>
          <w:kern w:val="0"/>
          <w:lang w:val="it-IT" w:eastAsia="it-IT" w:bidi="ar-SA"/>
        </w:rPr>
        <w:t xml:space="preserve">Busta alta sicurezza monouso a chiusura </w:t>
      </w:r>
      <w:proofErr w:type="spellStart"/>
      <w:r w:rsidR="00A675BE">
        <w:rPr>
          <w:rFonts w:eastAsia="Times New Roman" w:cs="Times New Roman"/>
          <w:color w:val="000000"/>
          <w:kern w:val="0"/>
          <w:lang w:val="it-IT" w:eastAsia="it-IT" w:bidi="ar-SA"/>
        </w:rPr>
        <w:t>void</w:t>
      </w:r>
      <w:proofErr w:type="spellEnd"/>
      <w:r w:rsidR="00A675BE">
        <w:rPr>
          <w:rFonts w:eastAsia="Times New Roman" w:cs="Times New Roman"/>
          <w:color w:val="000000"/>
          <w:kern w:val="0"/>
          <w:lang w:val="it-IT" w:eastAsia="it-IT" w:bidi="ar-SA"/>
        </w:rPr>
        <w:t xml:space="preserve"> </w:t>
      </w:r>
      <w:r w:rsidR="00A63E35">
        <w:rPr>
          <w:rFonts w:eastAsia="Times New Roman" w:cs="Times New Roman"/>
          <w:color w:val="000000"/>
          <w:kern w:val="0"/>
          <w:lang w:val="it-IT" w:eastAsia="it-IT" w:bidi="ar-SA"/>
        </w:rPr>
        <w:t>antimanomissione</w:t>
      </w:r>
    </w:p>
    <w:p w:rsidR="00B61E88" w:rsidRDefault="00B61E88" w:rsidP="00B61E88">
      <w:pPr>
        <w:pStyle w:val="Paragrafoelenco"/>
        <w:widowControl/>
        <w:suppressAutoHyphens w:val="0"/>
        <w:spacing w:before="100" w:beforeAutospacing="1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</w:p>
    <w:p w:rsidR="007421F6" w:rsidRDefault="007421F6" w:rsidP="007421F6">
      <w:pPr>
        <w:pStyle w:val="Paragrafoelenco"/>
        <w:widowControl/>
        <w:numPr>
          <w:ilvl w:val="0"/>
          <w:numId w:val="3"/>
        </w:numPr>
        <w:suppressAutoHyphens w:val="0"/>
        <w:spacing w:before="100" w:beforeAutospacing="1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>
        <w:rPr>
          <w:rFonts w:eastAsia="Times New Roman" w:cs="Times New Roman"/>
          <w:color w:val="000000"/>
          <w:kern w:val="0"/>
          <w:lang w:val="it-IT" w:eastAsia="it-IT" w:bidi="ar-SA"/>
        </w:rPr>
        <w:t>Buste di sicurezza auto sigillanti misura media 35x40</w:t>
      </w:r>
      <w:r w:rsidR="00A63E35" w:rsidRPr="00A63E35">
        <w:rPr>
          <w:rFonts w:eastAsia="Times New Roman" w:cs="Times New Roman"/>
          <w:color w:val="000000"/>
          <w:kern w:val="0"/>
          <w:lang w:val="it-IT" w:eastAsia="it-IT" w:bidi="ar-SA"/>
        </w:rPr>
        <w:t xml:space="preserve"> </w:t>
      </w:r>
      <w:r w:rsidR="00A63E35">
        <w:rPr>
          <w:rFonts w:eastAsia="Times New Roman" w:cs="Times New Roman"/>
          <w:color w:val="000000"/>
          <w:kern w:val="0"/>
          <w:lang w:val="it-IT" w:eastAsia="it-IT" w:bidi="ar-SA"/>
        </w:rPr>
        <w:t>minimo interno utilizzabile</w:t>
      </w:r>
      <w:r w:rsidR="00B61E88">
        <w:rPr>
          <w:rFonts w:eastAsia="Times New Roman" w:cs="Times New Roman"/>
          <w:color w:val="000000"/>
          <w:kern w:val="0"/>
          <w:lang w:val="it-IT" w:eastAsia="it-IT" w:bidi="ar-SA"/>
        </w:rPr>
        <w:t xml:space="preserve"> – codice articolo produttore BAS 3</w:t>
      </w:r>
      <w:r w:rsidR="00A63E35">
        <w:rPr>
          <w:rFonts w:eastAsia="Times New Roman" w:cs="Times New Roman"/>
          <w:color w:val="000000"/>
          <w:kern w:val="0"/>
          <w:lang w:val="it-IT" w:eastAsia="it-IT" w:bidi="ar-SA"/>
        </w:rPr>
        <w:t>5</w:t>
      </w:r>
      <w:r w:rsidR="00B61E88">
        <w:rPr>
          <w:rFonts w:eastAsia="Times New Roman" w:cs="Times New Roman"/>
          <w:color w:val="000000"/>
          <w:kern w:val="0"/>
          <w:lang w:val="it-IT" w:eastAsia="it-IT" w:bidi="ar-SA"/>
        </w:rPr>
        <w:t>x40 – nome commerciale: busta alta si</w:t>
      </w:r>
      <w:r w:rsidR="009545C8">
        <w:rPr>
          <w:rFonts w:eastAsia="Times New Roman" w:cs="Times New Roman"/>
          <w:color w:val="000000"/>
          <w:kern w:val="0"/>
          <w:lang w:val="it-IT" w:eastAsia="it-IT" w:bidi="ar-SA"/>
        </w:rPr>
        <w:t xml:space="preserve">curezza con sigillo nastro </w:t>
      </w:r>
      <w:proofErr w:type="spellStart"/>
      <w:r w:rsidR="009545C8">
        <w:rPr>
          <w:rFonts w:eastAsia="Times New Roman" w:cs="Times New Roman"/>
          <w:color w:val="000000"/>
          <w:kern w:val="0"/>
          <w:lang w:val="it-IT" w:eastAsia="it-IT" w:bidi="ar-SA"/>
        </w:rPr>
        <w:t>void</w:t>
      </w:r>
      <w:proofErr w:type="spellEnd"/>
      <w:r w:rsidR="00A63E35">
        <w:rPr>
          <w:rFonts w:eastAsia="Times New Roman" w:cs="Times New Roman"/>
          <w:color w:val="000000"/>
          <w:kern w:val="0"/>
          <w:lang w:val="it-IT" w:eastAsia="it-IT" w:bidi="ar-SA"/>
        </w:rPr>
        <w:t xml:space="preserve"> antimanomissione</w:t>
      </w:r>
    </w:p>
    <w:p w:rsidR="009545C8" w:rsidRPr="009545C8" w:rsidRDefault="009545C8" w:rsidP="009545C8">
      <w:pPr>
        <w:pStyle w:val="Paragrafoelenco"/>
        <w:rPr>
          <w:rFonts w:eastAsia="Times New Roman" w:cs="Times New Roman"/>
          <w:color w:val="000000"/>
          <w:kern w:val="0"/>
          <w:lang w:val="it-IT" w:eastAsia="it-IT" w:bidi="ar-SA"/>
        </w:rPr>
      </w:pPr>
    </w:p>
    <w:p w:rsidR="007421F6" w:rsidRDefault="007421F6" w:rsidP="007421F6">
      <w:pPr>
        <w:pStyle w:val="Paragrafoelenco"/>
        <w:widowControl/>
        <w:numPr>
          <w:ilvl w:val="0"/>
          <w:numId w:val="3"/>
        </w:numPr>
        <w:suppressAutoHyphens w:val="0"/>
        <w:spacing w:before="100" w:beforeAutospacing="1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>
        <w:rPr>
          <w:rFonts w:eastAsia="Times New Roman" w:cs="Times New Roman"/>
          <w:color w:val="000000"/>
          <w:kern w:val="0"/>
          <w:lang w:val="it-IT" w:eastAsia="it-IT" w:bidi="ar-SA"/>
        </w:rPr>
        <w:t>Buste di sicurezza auto sigillanti misura grande 43x53</w:t>
      </w:r>
      <w:r w:rsidR="009545C8">
        <w:rPr>
          <w:rFonts w:eastAsia="Times New Roman" w:cs="Times New Roman"/>
          <w:color w:val="000000"/>
          <w:kern w:val="0"/>
          <w:lang w:val="it-IT" w:eastAsia="it-IT" w:bidi="ar-SA"/>
        </w:rPr>
        <w:t xml:space="preserve"> </w:t>
      </w:r>
      <w:r w:rsidR="00A63E35">
        <w:rPr>
          <w:rFonts w:eastAsia="Times New Roman" w:cs="Times New Roman"/>
          <w:color w:val="000000"/>
          <w:kern w:val="0"/>
          <w:lang w:val="it-IT" w:eastAsia="it-IT" w:bidi="ar-SA"/>
        </w:rPr>
        <w:t xml:space="preserve">minimo interno utilizzabile </w:t>
      </w:r>
      <w:r w:rsidR="009545C8">
        <w:rPr>
          <w:rFonts w:eastAsia="Times New Roman" w:cs="Times New Roman"/>
          <w:color w:val="000000"/>
          <w:kern w:val="0"/>
          <w:lang w:val="it-IT" w:eastAsia="it-IT" w:bidi="ar-SA"/>
        </w:rPr>
        <w:t xml:space="preserve">– codice articolo produttore BAS 43x53 BI – nome commerciale: busta alta sicurezza monouso a chiusura </w:t>
      </w:r>
      <w:proofErr w:type="spellStart"/>
      <w:r w:rsidR="009545C8">
        <w:rPr>
          <w:rFonts w:eastAsia="Times New Roman" w:cs="Times New Roman"/>
          <w:color w:val="000000"/>
          <w:kern w:val="0"/>
          <w:lang w:val="it-IT" w:eastAsia="it-IT" w:bidi="ar-SA"/>
        </w:rPr>
        <w:t>void</w:t>
      </w:r>
      <w:proofErr w:type="spellEnd"/>
      <w:r w:rsidR="009545C8">
        <w:rPr>
          <w:rFonts w:eastAsia="Times New Roman" w:cs="Times New Roman"/>
          <w:color w:val="000000"/>
          <w:kern w:val="0"/>
          <w:lang w:val="it-IT" w:eastAsia="it-IT" w:bidi="ar-SA"/>
        </w:rPr>
        <w:t xml:space="preserve"> antimanomissione</w:t>
      </w:r>
    </w:p>
    <w:p w:rsidR="007421F6" w:rsidRPr="001F2F72" w:rsidRDefault="009545C8" w:rsidP="00A63E35">
      <w:pPr>
        <w:widowControl/>
        <w:suppressAutoHyphens w:val="0"/>
        <w:spacing w:before="100" w:beforeAutospacing="1"/>
        <w:ind w:firstLine="360"/>
        <w:textAlignment w:val="auto"/>
        <w:rPr>
          <w:rFonts w:eastAsia="Times New Roman" w:cs="Times New Roman"/>
          <w:b/>
          <w:color w:val="000000"/>
          <w:kern w:val="0"/>
          <w:lang w:val="it-IT" w:eastAsia="it-IT" w:bidi="ar-SA"/>
        </w:rPr>
      </w:pPr>
      <w:r w:rsidRPr="001F2F72">
        <w:rPr>
          <w:rFonts w:eastAsia="Times New Roman" w:cs="Times New Roman"/>
          <w:b/>
          <w:color w:val="000000"/>
          <w:kern w:val="0"/>
          <w:lang w:val="it-IT" w:eastAsia="it-IT" w:bidi="ar-SA"/>
        </w:rPr>
        <w:t xml:space="preserve">Caratteristiche per tutte le tipologie </w:t>
      </w:r>
      <w:r w:rsidR="00C63CC5">
        <w:rPr>
          <w:rFonts w:eastAsia="Times New Roman" w:cs="Times New Roman"/>
          <w:b/>
          <w:color w:val="000000"/>
          <w:kern w:val="0"/>
          <w:lang w:val="it-IT" w:eastAsia="it-IT" w:bidi="ar-SA"/>
        </w:rPr>
        <w:t xml:space="preserve">di buste </w:t>
      </w:r>
      <w:r w:rsidRPr="001F2F72">
        <w:rPr>
          <w:rFonts w:eastAsia="Times New Roman" w:cs="Times New Roman"/>
          <w:b/>
          <w:color w:val="000000"/>
          <w:kern w:val="0"/>
          <w:lang w:val="it-IT" w:eastAsia="it-IT" w:bidi="ar-SA"/>
        </w:rPr>
        <w:t>sopra indicate:</w:t>
      </w:r>
    </w:p>
    <w:p w:rsidR="009545C8" w:rsidRDefault="00C63CC5" w:rsidP="00A63E35">
      <w:pPr>
        <w:widowControl/>
        <w:suppressAutoHyphens w:val="0"/>
        <w:spacing w:before="100" w:beforeAutospacing="1"/>
        <w:ind w:firstLine="360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>
        <w:rPr>
          <w:rFonts w:eastAsia="Times New Roman" w:cs="Times New Roman"/>
          <w:color w:val="000000"/>
          <w:kern w:val="0"/>
          <w:lang w:val="it-IT" w:eastAsia="it-IT" w:bidi="ar-SA"/>
        </w:rPr>
        <w:t>Materiale: PE-LD</w:t>
      </w:r>
    </w:p>
    <w:p w:rsidR="009545C8" w:rsidRDefault="00C63CC5" w:rsidP="00A63E35">
      <w:pPr>
        <w:widowControl/>
        <w:suppressAutoHyphens w:val="0"/>
        <w:spacing w:before="100" w:beforeAutospacing="1"/>
        <w:ind w:firstLine="360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>
        <w:rPr>
          <w:rFonts w:eastAsia="Times New Roman" w:cs="Times New Roman"/>
          <w:color w:val="000000"/>
          <w:kern w:val="0"/>
          <w:lang w:val="it-IT" w:eastAsia="it-IT" w:bidi="ar-SA"/>
        </w:rPr>
        <w:t>Colore: grigio opaco o similare</w:t>
      </w:r>
    </w:p>
    <w:p w:rsidR="009545C8" w:rsidRDefault="009545C8" w:rsidP="00A63E35">
      <w:pPr>
        <w:widowControl/>
        <w:suppressAutoHyphens w:val="0"/>
        <w:spacing w:before="100" w:beforeAutospacing="1"/>
        <w:ind w:firstLine="360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>
        <w:rPr>
          <w:rFonts w:eastAsia="Times New Roman" w:cs="Times New Roman"/>
          <w:color w:val="000000"/>
          <w:kern w:val="0"/>
          <w:lang w:val="it-IT" w:eastAsia="it-IT" w:bidi="ar-SA"/>
        </w:rPr>
        <w:t>Soffietto: NO</w:t>
      </w:r>
    </w:p>
    <w:p w:rsidR="009545C8" w:rsidRDefault="009545C8" w:rsidP="00A63E35">
      <w:pPr>
        <w:widowControl/>
        <w:suppressAutoHyphens w:val="0"/>
        <w:spacing w:before="100" w:beforeAutospacing="1"/>
        <w:ind w:firstLine="360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>
        <w:rPr>
          <w:rFonts w:eastAsia="Times New Roman" w:cs="Times New Roman"/>
          <w:color w:val="000000"/>
          <w:kern w:val="0"/>
          <w:lang w:val="it-IT" w:eastAsia="it-IT" w:bidi="ar-SA"/>
        </w:rPr>
        <w:t>Tipologia chiusura: con adesivo di sicurezza</w:t>
      </w:r>
    </w:p>
    <w:p w:rsidR="009545C8" w:rsidRPr="009545C8" w:rsidRDefault="009545C8" w:rsidP="00A63E35">
      <w:pPr>
        <w:widowControl/>
        <w:suppressAutoHyphens w:val="0"/>
        <w:spacing w:before="100" w:beforeAutospacing="1"/>
        <w:ind w:firstLine="360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>
        <w:rPr>
          <w:rFonts w:eastAsia="Times New Roman" w:cs="Times New Roman"/>
          <w:color w:val="000000"/>
          <w:kern w:val="0"/>
          <w:lang w:val="it-IT" w:eastAsia="it-IT" w:bidi="ar-SA"/>
        </w:rPr>
        <w:t>Spessore: 80 micron</w:t>
      </w:r>
    </w:p>
    <w:sectPr w:rsidR="009545C8" w:rsidRPr="009545C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80" w:bottom="1191" w:left="680" w:header="72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5BE" w:rsidRDefault="00A675BE">
      <w:r>
        <w:separator/>
      </w:r>
    </w:p>
  </w:endnote>
  <w:endnote w:type="continuationSeparator" w:id="0">
    <w:p w:rsidR="00A675BE" w:rsidRDefault="00A67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5BE" w:rsidRDefault="00A675BE">
    <w:pPr>
      <w:pStyle w:val="Pidipagina"/>
      <w:jc w:val="center"/>
      <w:rPr>
        <w:rFonts w:ascii="Calibri" w:hAnsi="Calibri" w:cs="Calibri"/>
        <w:color w:val="4C4C4C"/>
        <w:sz w:val="14"/>
        <w:szCs w:val="14"/>
        <w:lang w:val="it-IT"/>
      </w:rPr>
    </w:pPr>
    <w:r>
      <w:rPr>
        <w:noProof/>
        <w:lang w:val="it-IT" w:eastAsia="it-IT" w:bidi="ar-SA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3903980</wp:posOffset>
          </wp:positionH>
          <wp:positionV relativeFrom="paragraph">
            <wp:posOffset>-3085465</wp:posOffset>
          </wp:positionV>
          <wp:extent cx="3037205" cy="3084195"/>
          <wp:effectExtent l="1905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color w:val="4C4C4C"/>
        <w:sz w:val="14"/>
        <w:szCs w:val="14"/>
        <w:lang w:val="it-IT"/>
      </w:rPr>
      <w:t>Sede legale: Via Ospedale Civile, 24  35121 Padova Italy</w:t>
    </w:r>
  </w:p>
  <w:p w:rsidR="00A675BE" w:rsidRPr="007762A2" w:rsidRDefault="00A675BE">
    <w:pPr>
      <w:pStyle w:val="Pidipagina"/>
      <w:jc w:val="center"/>
      <w:rPr>
        <w:lang w:val="it-IT"/>
      </w:rPr>
    </w:pPr>
    <w:r>
      <w:rPr>
        <w:rFonts w:ascii="Calibri" w:hAnsi="Calibri" w:cs="Calibri"/>
        <w:color w:val="4C4C4C"/>
        <w:sz w:val="14"/>
        <w:szCs w:val="14"/>
        <w:lang w:val="it-IT"/>
      </w:rPr>
      <w:t>Codice fiscale: 92111430283   Partita IVA: 03382700288   PEC: protocollo@pec.arpav.it   e-mail: urp@arpa.veneto.it   www.arpa.veneto.it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5BE" w:rsidRDefault="00A675BE">
    <w:pPr>
      <w:pStyle w:val="Pidipagina"/>
      <w:jc w:val="center"/>
      <w:rPr>
        <w:rFonts w:ascii="Calibri" w:eastAsia="Calibri" w:hAnsi="Calibri" w:cs="Calibri"/>
        <w:color w:val="4C4C4C"/>
        <w:sz w:val="14"/>
        <w:szCs w:val="14"/>
        <w:lang w:val="it-IT"/>
      </w:rPr>
    </w:pPr>
    <w:r>
      <w:rPr>
        <w:noProof/>
        <w:lang w:val="it-IT" w:eastAsia="it-IT" w:bidi="ar-SA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6226175</wp:posOffset>
          </wp:positionH>
          <wp:positionV relativeFrom="paragraph">
            <wp:posOffset>-2636520</wp:posOffset>
          </wp:positionV>
          <wp:extent cx="3037205" cy="3084195"/>
          <wp:effectExtent l="1905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3903980</wp:posOffset>
          </wp:positionH>
          <wp:positionV relativeFrom="paragraph">
            <wp:posOffset>-3085465</wp:posOffset>
          </wp:positionV>
          <wp:extent cx="3037205" cy="3084195"/>
          <wp:effectExtent l="1905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color w:val="4C4C4C"/>
        <w:sz w:val="14"/>
        <w:szCs w:val="14"/>
        <w:lang w:val="it-IT"/>
      </w:rPr>
      <w:t>Sede legale: Via Ospedale Civile, 24  35121 Padova Italy</w:t>
    </w:r>
  </w:p>
  <w:p w:rsidR="00A675BE" w:rsidRDefault="00A675BE">
    <w:pPr>
      <w:pStyle w:val="Pidipagina"/>
      <w:rPr>
        <w:lang w:val="it-IT"/>
      </w:rPr>
    </w:pPr>
    <w:r>
      <w:rPr>
        <w:rFonts w:ascii="Calibri" w:eastAsia="Calibri" w:hAnsi="Calibri" w:cs="Calibri"/>
        <w:color w:val="4C4C4C"/>
        <w:sz w:val="14"/>
        <w:szCs w:val="14"/>
        <w:lang w:val="it-IT"/>
      </w:rPr>
      <w:t xml:space="preserve">                                           </w:t>
    </w:r>
    <w:r>
      <w:rPr>
        <w:rFonts w:ascii="Calibri" w:hAnsi="Calibri" w:cs="Calibri"/>
        <w:color w:val="4C4C4C"/>
        <w:sz w:val="14"/>
        <w:szCs w:val="14"/>
        <w:lang w:val="it-IT"/>
      </w:rPr>
      <w:t>Codice fiscale: 92111430283   Partita IVA: 03382700288   PEC: protocollo@pec.arpav.it   e-mail: urp@arpa.veneto.it   www.arpa.veneto.it</w:t>
    </w:r>
  </w:p>
  <w:p w:rsidR="00A675BE" w:rsidRDefault="00A675BE">
    <w:pPr>
      <w:pStyle w:val="Pidipagina"/>
      <w:rPr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5BE" w:rsidRDefault="00A675BE">
      <w:r>
        <w:separator/>
      </w:r>
    </w:p>
  </w:footnote>
  <w:footnote w:type="continuationSeparator" w:id="0">
    <w:p w:rsidR="00A675BE" w:rsidRDefault="00A67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5BE" w:rsidRDefault="00A675BE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5BE" w:rsidRDefault="00A675BE">
    <w:pPr>
      <w:pStyle w:val="Intestazione"/>
      <w:rPr>
        <w:lang/>
      </w:rPr>
    </w:pPr>
    <w:r>
      <w:rPr>
        <w:noProof/>
        <w:lang w:val="it-IT" w:eastAsia="it-IT" w:bidi="ar-SA"/>
      </w:rPr>
      <w:drawing>
        <wp:anchor distT="0" distB="0" distL="0" distR="0" simplePos="0" relativeHeight="251656192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6695440" cy="59372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5440" cy="5937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6E40611E"/>
    <w:multiLevelType w:val="hybridMultilevel"/>
    <w:tmpl w:val="D284D228"/>
    <w:lvl w:ilvl="0" w:tplc="9C669B4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6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EC141A"/>
    <w:rsid w:val="00011BBF"/>
    <w:rsid w:val="00015F30"/>
    <w:rsid w:val="0003719E"/>
    <w:rsid w:val="000839B5"/>
    <w:rsid w:val="000F333D"/>
    <w:rsid w:val="001A6DE9"/>
    <w:rsid w:val="001D5DD6"/>
    <w:rsid w:val="001F2F72"/>
    <w:rsid w:val="001F5409"/>
    <w:rsid w:val="002164C1"/>
    <w:rsid w:val="00225109"/>
    <w:rsid w:val="00225A2E"/>
    <w:rsid w:val="002B55A6"/>
    <w:rsid w:val="00330033"/>
    <w:rsid w:val="003562FF"/>
    <w:rsid w:val="003E377C"/>
    <w:rsid w:val="0041046E"/>
    <w:rsid w:val="0042615A"/>
    <w:rsid w:val="00435911"/>
    <w:rsid w:val="00467121"/>
    <w:rsid w:val="00487AE1"/>
    <w:rsid w:val="00487DC1"/>
    <w:rsid w:val="004B3283"/>
    <w:rsid w:val="004B3A40"/>
    <w:rsid w:val="004F1C22"/>
    <w:rsid w:val="00663315"/>
    <w:rsid w:val="0066374E"/>
    <w:rsid w:val="00681EBA"/>
    <w:rsid w:val="00695122"/>
    <w:rsid w:val="006B4BCA"/>
    <w:rsid w:val="006C04F7"/>
    <w:rsid w:val="0073389F"/>
    <w:rsid w:val="007338E2"/>
    <w:rsid w:val="007421F6"/>
    <w:rsid w:val="007666D5"/>
    <w:rsid w:val="007762A2"/>
    <w:rsid w:val="00792BAA"/>
    <w:rsid w:val="007B47C7"/>
    <w:rsid w:val="008170A2"/>
    <w:rsid w:val="008357C7"/>
    <w:rsid w:val="008B7A08"/>
    <w:rsid w:val="008E19E8"/>
    <w:rsid w:val="009545C8"/>
    <w:rsid w:val="00967A3E"/>
    <w:rsid w:val="009B505F"/>
    <w:rsid w:val="00A63E35"/>
    <w:rsid w:val="00A675BE"/>
    <w:rsid w:val="00A75204"/>
    <w:rsid w:val="00AC38AF"/>
    <w:rsid w:val="00AE7220"/>
    <w:rsid w:val="00B3787F"/>
    <w:rsid w:val="00B61E88"/>
    <w:rsid w:val="00B656FD"/>
    <w:rsid w:val="00BE3FE0"/>
    <w:rsid w:val="00C37D3F"/>
    <w:rsid w:val="00C62028"/>
    <w:rsid w:val="00C63CC5"/>
    <w:rsid w:val="00C8555B"/>
    <w:rsid w:val="00CB0203"/>
    <w:rsid w:val="00CE70B2"/>
    <w:rsid w:val="00D03A11"/>
    <w:rsid w:val="00DF70B7"/>
    <w:rsid w:val="00EB64BC"/>
    <w:rsid w:val="00EC141A"/>
    <w:rsid w:val="00F556A8"/>
    <w:rsid w:val="00F64B29"/>
    <w:rsid w:val="00F7179F"/>
    <w:rsid w:val="00FC4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styleId="Titolo1">
    <w:name w:val="heading 1"/>
    <w:basedOn w:val="Titolo10"/>
    <w:next w:val="Corpodeltesto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deltesto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deltesto"/>
    <w:qFormat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Arial" w:hAnsi="Arial" w:cs="Wingdings"/>
    </w:rPr>
  </w:style>
  <w:style w:type="character" w:customStyle="1" w:styleId="WW8Num4z0">
    <w:name w:val="WW8Num4z0"/>
    <w:rPr>
      <w:rFonts w:ascii="Wingdings" w:hAnsi="Wingdings" w:cs="Symbol"/>
    </w:rPr>
  </w:style>
  <w:style w:type="character" w:customStyle="1" w:styleId="WW8Num5z0">
    <w:name w:val="WW8Num5z0"/>
    <w:rPr>
      <w:rFonts w:ascii="Arial" w:hAnsi="Arial" w:cs="Arial"/>
      <w:b w:val="0"/>
      <w:bCs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0"/>
    </w:rPr>
  </w:style>
  <w:style w:type="character" w:customStyle="1" w:styleId="WW8Num6z1">
    <w:name w:val="WW8Num6z1"/>
    <w:rPr>
      <w:rFonts w:ascii="Courier New" w:hAnsi="Courier New" w:cs="Courier New"/>
      <w:sz w:val="20"/>
    </w:rPr>
  </w:style>
  <w:style w:type="character" w:customStyle="1" w:styleId="WW8Num6z2">
    <w:name w:val="WW8Num6z2"/>
    <w:rPr>
      <w:rFonts w:ascii="Wingdings" w:hAnsi="Wingdings" w:cs="Wingdings"/>
      <w:sz w:val="20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b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hAnsi="Arial" w:cs="Wingdings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Carpredefinitoparagrafo6">
    <w:name w:val="Car. predefinito paragrafo6"/>
  </w:style>
  <w:style w:type="character" w:customStyle="1" w:styleId="Carpredefinitoparagrafo5">
    <w:name w:val="Car. predefinito paragrafo5"/>
  </w:style>
  <w:style w:type="character" w:customStyle="1" w:styleId="Carpredefinitoparagrafo4">
    <w:name w:val="Car. predefinito paragrafo4"/>
  </w:style>
  <w:style w:type="character" w:customStyle="1" w:styleId="Carpredefinitoparagrafo3">
    <w:name w:val="Car. predefinito paragrafo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Carpredefinitoparagrafo2">
    <w:name w:val="Car. predefinito paragrafo2"/>
  </w:style>
  <w:style w:type="character" w:customStyle="1" w:styleId="WW-Absatz-Standardschriftart1">
    <w:name w:val="WW-Absatz-Standardschriftart1"/>
  </w:style>
  <w:style w:type="character" w:customStyle="1" w:styleId="Carpredefinitoparagrafo1">
    <w:name w:val="Car. predefinito paragrafo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</w:style>
  <w:style w:type="character" w:styleId="Collegamentoipertestuale">
    <w:name w:val="Hyperlink"/>
    <w:rPr>
      <w:color w:val="000080"/>
      <w:u w:val="single"/>
      <w:lang/>
    </w:rPr>
  </w:style>
  <w:style w:type="character" w:customStyle="1" w:styleId="TestofumettoCarattere">
    <w:name w:val="Testo fumetto Carattere"/>
    <w:basedOn w:val="Carpredefinitoparagrafo2"/>
    <w:rPr>
      <w:rFonts w:ascii="Tahoma" w:eastAsia="Andale Sans UI" w:hAnsi="Tahoma" w:cs="Tahoma"/>
      <w:kern w:val="1"/>
      <w:sz w:val="16"/>
      <w:szCs w:val="16"/>
      <w:lang w:val="en-US" w:eastAsia="zh-CN" w:bidi="en-US"/>
    </w:rPr>
  </w:style>
  <w:style w:type="character" w:customStyle="1" w:styleId="RientrocorpodeltestoCarattere">
    <w:name w:val="Rientro corpo del testo Carattere"/>
    <w:basedOn w:val="Carpredefinitoparagrafo6"/>
    <w:rPr>
      <w:rFonts w:eastAsia="Andale Sans UI" w:cs="Tahoma"/>
      <w:kern w:val="1"/>
      <w:sz w:val="24"/>
      <w:szCs w:val="24"/>
      <w:lang w:val="en-US" w:eastAsia="zh-CN" w:bidi="en-US"/>
    </w:rPr>
  </w:style>
  <w:style w:type="paragraph" w:customStyle="1" w:styleId="Titolo20">
    <w:name w:val="Titolo2"/>
    <w:basedOn w:val="Titolo10"/>
    <w:next w:val="Corpodeltesto"/>
    <w:pPr>
      <w:jc w:val="center"/>
    </w:pPr>
    <w:rPr>
      <w:b/>
      <w:bCs/>
      <w:sz w:val="56"/>
      <w:szCs w:val="56"/>
    </w:rPr>
  </w:style>
  <w:style w:type="paragraph" w:styleId="Corpodeltesto">
    <w:name w:val="Body Text"/>
    <w:basedOn w:val="Normale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Intestazione4">
    <w:name w:val="Intestazione4"/>
    <w:basedOn w:val="Normale"/>
    <w:next w:val="Corpodeltes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3">
    <w:name w:val="Intestazione3"/>
    <w:basedOn w:val="Normale"/>
    <w:next w:val="Corpodeltes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">
    <w:name w:val="Header"/>
    <w:basedOn w:val="Standard"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Tahoma" w:hAnsi="Tahoma"/>
      <w:sz w:val="16"/>
      <w:szCs w:val="16"/>
    </w:rPr>
  </w:style>
  <w:style w:type="paragraph" w:customStyle="1" w:styleId="Contenutocornice">
    <w:name w:val="Contenuto cornice"/>
    <w:basedOn w:val="Corpodeltesto"/>
  </w:style>
  <w:style w:type="paragraph" w:customStyle="1" w:styleId="Contenutotabella">
    <w:name w:val="Contenuto tabella"/>
    <w:basedOn w:val="Normale"/>
    <w:pPr>
      <w:suppressLineNumbers/>
    </w:pPr>
  </w:style>
  <w:style w:type="paragraph" w:styleId="Citazione">
    <w:name w:val="Quote"/>
    <w:basedOn w:val="Normale"/>
    <w:qFormat/>
    <w:pPr>
      <w:spacing w:after="283"/>
      <w:ind w:left="567" w:right="567"/>
    </w:pPr>
  </w:style>
  <w:style w:type="paragraph" w:styleId="Sottotitolo">
    <w:name w:val="Subtitle"/>
    <w:basedOn w:val="Titolo10"/>
    <w:next w:val="Corpodeltesto"/>
    <w:qFormat/>
    <w:pPr>
      <w:spacing w:before="60"/>
      <w:jc w:val="center"/>
    </w:pPr>
    <w:rPr>
      <w:sz w:val="36"/>
      <w:szCs w:val="36"/>
    </w:rPr>
  </w:style>
  <w:style w:type="paragraph" w:styleId="Rientrocorpodeltesto">
    <w:name w:val="Body Text Indent"/>
    <w:basedOn w:val="Normale"/>
    <w:pPr>
      <w:spacing w:after="120"/>
      <w:ind w:left="283"/>
      <w:textAlignment w:val="auto"/>
    </w:pPr>
  </w:style>
  <w:style w:type="paragraph" w:customStyle="1" w:styleId="Corpodeltesto21">
    <w:name w:val="Corpo del testo 21"/>
    <w:basedOn w:val="Normale"/>
    <w:pPr>
      <w:widowControl/>
      <w:jc w:val="both"/>
      <w:textAlignment w:val="auto"/>
    </w:pPr>
    <w:rPr>
      <w:rFonts w:eastAsia="Times New Roman" w:cs="Times New Roman"/>
      <w:sz w:val="20"/>
      <w:szCs w:val="20"/>
      <w:lang w:val="it-IT" w:bidi="ar-SA"/>
    </w:rPr>
  </w:style>
  <w:style w:type="paragraph" w:customStyle="1" w:styleId="Rientrocorpodeltesto21">
    <w:name w:val="Rientro corpo del testo 21"/>
    <w:basedOn w:val="Normale"/>
    <w:pPr>
      <w:widowControl/>
      <w:spacing w:after="120" w:line="480" w:lineRule="auto"/>
      <w:ind w:left="283"/>
      <w:textAlignment w:val="auto"/>
    </w:pPr>
    <w:rPr>
      <w:rFonts w:eastAsia="Times New Roman" w:cs="Times New Roman"/>
      <w:sz w:val="20"/>
      <w:szCs w:val="20"/>
      <w:lang w:val="it-IT" w:bidi="ar-SA"/>
    </w:rPr>
  </w:style>
  <w:style w:type="paragraph" w:customStyle="1" w:styleId="Corpodeltesto22">
    <w:name w:val="Corpo del testo 22"/>
    <w:basedOn w:val="Normale"/>
    <w:pPr>
      <w:widowControl/>
      <w:jc w:val="both"/>
      <w:textAlignment w:val="auto"/>
    </w:pPr>
    <w:rPr>
      <w:rFonts w:eastAsia="Times New Roman" w:cs="Times New Roman"/>
      <w:szCs w:val="20"/>
      <w:lang w:val="it-IT" w:bidi="ar-SA"/>
    </w:rPr>
  </w:style>
  <w:style w:type="paragraph" w:customStyle="1" w:styleId="Rientrocorpodeltesto22">
    <w:name w:val="Rientro corpo del testo 22"/>
    <w:basedOn w:val="Normale"/>
    <w:pPr>
      <w:widowControl/>
      <w:ind w:firstLine="708"/>
      <w:textAlignment w:val="auto"/>
    </w:pPr>
    <w:rPr>
      <w:rFonts w:ascii="Arial" w:eastAsia="Times New Roman" w:hAnsi="Arial" w:cs="Arial"/>
      <w:sz w:val="22"/>
      <w:szCs w:val="22"/>
      <w:lang w:val="it-IT" w:bidi="ar-SA"/>
    </w:rPr>
  </w:style>
  <w:style w:type="paragraph" w:customStyle="1" w:styleId="Rientrocorpodeltesto31">
    <w:name w:val="Rientro corpo del testo 31"/>
    <w:basedOn w:val="Normale"/>
    <w:pPr>
      <w:widowControl/>
      <w:suppressAutoHyphens w:val="0"/>
      <w:ind w:left="426"/>
      <w:jc w:val="both"/>
      <w:textAlignment w:val="auto"/>
    </w:pPr>
    <w:rPr>
      <w:rFonts w:eastAsia="Times New Roman" w:cs="Times New Roman"/>
      <w:szCs w:val="20"/>
      <w:lang w:val="it-IT" w:bidi="ar-SA"/>
    </w:rPr>
  </w:style>
  <w:style w:type="paragraph" w:styleId="NormaleWeb">
    <w:name w:val="Normal (Web)"/>
    <w:basedOn w:val="Normale"/>
    <w:uiPriority w:val="99"/>
    <w:pPr>
      <w:widowControl/>
      <w:suppressAutoHyphens w:val="0"/>
      <w:spacing w:before="280" w:after="119"/>
      <w:textAlignment w:val="auto"/>
    </w:pPr>
    <w:rPr>
      <w:rFonts w:eastAsia="Times New Roman" w:cs="Times New Roman"/>
      <w:lang w:val="it-IT" w:bidi="ar-SA"/>
    </w:rPr>
  </w:style>
  <w:style w:type="paragraph" w:customStyle="1" w:styleId="western">
    <w:name w:val="western"/>
    <w:basedOn w:val="Normale"/>
    <w:pPr>
      <w:widowControl/>
      <w:suppressAutoHyphens w:val="0"/>
      <w:spacing w:before="280" w:after="119"/>
      <w:textAlignment w:val="auto"/>
    </w:pPr>
    <w:rPr>
      <w:rFonts w:eastAsia="Times New Roman" w:cs="Times New Roman"/>
      <w:lang w:val="it-IT" w:bidi="ar-SA"/>
    </w:r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7421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ato.patrimonio@arpa.veneto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ARPAV</Company>
  <LinksUpToDate>false</LinksUpToDate>
  <CharactersWithSpaces>1295</CharactersWithSpaces>
  <SharedDoc>false</SharedDoc>
  <HLinks>
    <vt:vector size="6" baseType="variant">
      <vt:variant>
        <vt:i4>5439537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mailto:protocollo@pec.arpav.it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De Lazzer</dc:creator>
  <cp:lastModifiedBy>ccavallarin</cp:lastModifiedBy>
  <cp:revision>15</cp:revision>
  <cp:lastPrinted>2016-08-25T07:23:00Z</cp:lastPrinted>
  <dcterms:created xsi:type="dcterms:W3CDTF">2017-05-17T07:39:00Z</dcterms:created>
  <dcterms:modified xsi:type="dcterms:W3CDTF">2017-05-17T08:11:00Z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