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E7408" w14:textId="77777777" w:rsidR="00FA3088" w:rsidRDefault="00FA3088" w:rsidP="00FA3088">
      <w:pPr>
        <w:spacing w:before="198"/>
        <w:rPr>
          <w:rFonts w:ascii="Calibri" w:eastAsia="Calibri" w:hAnsi="Calibri" w:cs="Calibri"/>
          <w:color w:val="4472C4"/>
          <w:sz w:val="56"/>
          <w:szCs w:val="56"/>
        </w:rPr>
      </w:pPr>
      <w:bookmarkStart w:id="0" w:name="_Hlk137804839"/>
    </w:p>
    <w:p w14:paraId="6D3BE830" w14:textId="77777777" w:rsidR="00FA3088" w:rsidRDefault="00FA3088" w:rsidP="00FA3088">
      <w:pPr>
        <w:spacing w:before="198"/>
        <w:rPr>
          <w:rFonts w:ascii="Calibri" w:eastAsia="Calibri" w:hAnsi="Calibri" w:cs="Calibri"/>
          <w:color w:val="4472C4"/>
          <w:sz w:val="56"/>
          <w:szCs w:val="56"/>
        </w:rPr>
      </w:pPr>
    </w:p>
    <w:p w14:paraId="03735413" w14:textId="77777777" w:rsidR="00FA3088" w:rsidRDefault="00FA3088" w:rsidP="00FA3088">
      <w:pPr>
        <w:spacing w:before="198"/>
        <w:rPr>
          <w:rFonts w:ascii="Calibri" w:eastAsia="Calibri" w:hAnsi="Calibri" w:cs="Calibri"/>
          <w:color w:val="4472C4"/>
          <w:sz w:val="56"/>
          <w:szCs w:val="56"/>
        </w:rPr>
      </w:pPr>
    </w:p>
    <w:p w14:paraId="115C13EB" w14:textId="77777777" w:rsidR="00FA3088" w:rsidRDefault="00FA3088" w:rsidP="00FA3088">
      <w:pPr>
        <w:jc w:val="center"/>
        <w:rPr>
          <w:rFonts w:ascii="Calibri" w:eastAsia="Calibri" w:hAnsi="Calibri" w:cs="Calibri"/>
          <w:color w:val="4472C4"/>
          <w:sz w:val="56"/>
          <w:szCs w:val="56"/>
        </w:rPr>
      </w:pPr>
      <w:r>
        <w:rPr>
          <w:rFonts w:ascii="Calibri" w:eastAsia="Calibri" w:hAnsi="Calibri" w:cs="Calibri"/>
          <w:color w:val="4472C4"/>
          <w:sz w:val="56"/>
          <w:szCs w:val="56"/>
        </w:rPr>
        <w:t xml:space="preserve">RELAZIONE TECNICA SULLA </w:t>
      </w:r>
    </w:p>
    <w:p w14:paraId="13A98B0B" w14:textId="77777777" w:rsidR="00FA3088" w:rsidRDefault="00FA3088" w:rsidP="00FA3088">
      <w:pPr>
        <w:jc w:val="center"/>
        <w:rPr>
          <w:rFonts w:ascii="Calibri" w:eastAsia="Calibri" w:hAnsi="Calibri" w:cs="Calibri"/>
          <w:color w:val="4472C4"/>
          <w:sz w:val="56"/>
          <w:szCs w:val="56"/>
        </w:rPr>
      </w:pPr>
      <w:r>
        <w:rPr>
          <w:rFonts w:ascii="Calibri" w:eastAsia="Calibri" w:hAnsi="Calibri" w:cs="Calibri"/>
          <w:color w:val="4472C4"/>
          <w:sz w:val="56"/>
          <w:szCs w:val="56"/>
        </w:rPr>
        <w:t xml:space="preserve">CESSAZIONE DELLA QUALIFICA DI RIFIUTO CASO PER CASO </w:t>
      </w:r>
    </w:p>
    <w:p w14:paraId="62EC243F" w14:textId="77777777" w:rsidR="00FA3088" w:rsidRDefault="00FA3088" w:rsidP="00FA3088">
      <w:pPr>
        <w:jc w:val="center"/>
        <w:rPr>
          <w:rFonts w:ascii="Calibri" w:eastAsia="Calibri" w:hAnsi="Calibri" w:cs="Calibri"/>
          <w:color w:val="4472C4"/>
          <w:sz w:val="56"/>
          <w:szCs w:val="56"/>
        </w:rPr>
      </w:pPr>
      <w:r>
        <w:rPr>
          <w:rFonts w:ascii="Calibri" w:eastAsia="Calibri" w:hAnsi="Calibri" w:cs="Calibri"/>
          <w:color w:val="4472C4"/>
          <w:sz w:val="56"/>
          <w:szCs w:val="56"/>
        </w:rPr>
        <w:t xml:space="preserve">AI SENSI DELL’ART. 184-TER, COMMA 3 </w:t>
      </w:r>
    </w:p>
    <w:p w14:paraId="55811D1C" w14:textId="3647DEA0" w:rsidR="00FA3088" w:rsidRDefault="00FA3088" w:rsidP="00FA3088">
      <w:pPr>
        <w:jc w:val="center"/>
        <w:rPr>
          <w:rFonts w:ascii="Calibri" w:eastAsia="Calibri" w:hAnsi="Calibri" w:cs="Calibri"/>
          <w:color w:val="4472C4"/>
          <w:sz w:val="56"/>
          <w:szCs w:val="56"/>
        </w:rPr>
      </w:pPr>
      <w:r>
        <w:rPr>
          <w:rFonts w:ascii="Calibri" w:eastAsia="Calibri" w:hAnsi="Calibri" w:cs="Calibri"/>
          <w:color w:val="4472C4"/>
          <w:sz w:val="56"/>
          <w:szCs w:val="56"/>
        </w:rPr>
        <w:t xml:space="preserve">DEL D. LGS. N. 152/2006 E S.M.I.E DELLE </w:t>
      </w:r>
    </w:p>
    <w:p w14:paraId="0826564E" w14:textId="3B73689D" w:rsidR="002D0EE2" w:rsidRDefault="00FA3088" w:rsidP="00FA3088">
      <w:pPr>
        <w:jc w:val="center"/>
        <w:rPr>
          <w:rFonts w:ascii="Calibri" w:eastAsia="Calibri" w:hAnsi="Calibri" w:cs="Calibri"/>
          <w:color w:val="4472C4"/>
          <w:sz w:val="56"/>
          <w:szCs w:val="56"/>
        </w:rPr>
      </w:pPr>
      <w:r>
        <w:rPr>
          <w:rFonts w:ascii="Calibri" w:eastAsia="Calibri" w:hAnsi="Calibri" w:cs="Calibri"/>
          <w:color w:val="4472C4"/>
          <w:sz w:val="56"/>
          <w:szCs w:val="56"/>
        </w:rPr>
        <w:t>LINEE GUIDA SNPA N. 41/2022</w:t>
      </w:r>
    </w:p>
    <w:p w14:paraId="280C161D" w14:textId="77777777" w:rsidR="00FA3088" w:rsidRDefault="00FA3088" w:rsidP="00086983">
      <w:pPr>
        <w:keepNext/>
        <w:widowControl/>
        <w:spacing w:before="198"/>
        <w:jc w:val="both"/>
        <w:rPr>
          <w:rFonts w:ascii="Calibri" w:eastAsia="Calibri" w:hAnsi="Calibri" w:cs="Calibri"/>
          <w:color w:val="4472C4"/>
        </w:rPr>
      </w:pPr>
    </w:p>
    <w:p w14:paraId="240DC593" w14:textId="77777777" w:rsidR="008855B3" w:rsidRDefault="008855B3" w:rsidP="00086983">
      <w:pPr>
        <w:keepNext/>
        <w:widowControl/>
        <w:spacing w:before="198"/>
        <w:jc w:val="both"/>
        <w:rPr>
          <w:rFonts w:ascii="Calibri" w:eastAsia="Calibri" w:hAnsi="Calibri" w:cs="Calibri"/>
          <w:color w:val="4472C4"/>
        </w:rPr>
      </w:pPr>
    </w:p>
    <w:p w14:paraId="16EA3766" w14:textId="77777777" w:rsidR="008855B3" w:rsidRDefault="008855B3" w:rsidP="00086983">
      <w:pPr>
        <w:keepNext/>
        <w:widowControl/>
        <w:spacing w:before="198"/>
        <w:jc w:val="both"/>
        <w:rPr>
          <w:rFonts w:ascii="Calibri" w:eastAsia="Calibri" w:hAnsi="Calibri" w:cs="Calibri"/>
          <w:color w:val="4472C4"/>
        </w:rPr>
      </w:pPr>
    </w:p>
    <w:p w14:paraId="0EC93BD9" w14:textId="77777777" w:rsidR="008855B3" w:rsidRDefault="008855B3" w:rsidP="00086983">
      <w:pPr>
        <w:keepNext/>
        <w:widowControl/>
        <w:spacing w:before="198"/>
        <w:jc w:val="both"/>
        <w:rPr>
          <w:rFonts w:ascii="Calibri" w:eastAsia="Calibri" w:hAnsi="Calibri" w:cs="Calibri"/>
          <w:color w:val="4472C4"/>
        </w:rPr>
      </w:pPr>
    </w:p>
    <w:p w14:paraId="617B7DD8" w14:textId="77777777" w:rsidR="008855B3" w:rsidRDefault="008855B3" w:rsidP="00086983">
      <w:pPr>
        <w:keepNext/>
        <w:widowControl/>
        <w:spacing w:before="198"/>
        <w:jc w:val="both"/>
        <w:rPr>
          <w:rFonts w:ascii="Calibri" w:eastAsia="Calibri" w:hAnsi="Calibri" w:cs="Calibri"/>
          <w:color w:val="4472C4"/>
        </w:rPr>
      </w:pPr>
    </w:p>
    <w:p w14:paraId="2D0AD7B8" w14:textId="77777777" w:rsidR="008855B3" w:rsidRDefault="008855B3" w:rsidP="00086983">
      <w:pPr>
        <w:keepNext/>
        <w:widowControl/>
        <w:spacing w:before="198"/>
        <w:jc w:val="both"/>
        <w:rPr>
          <w:rFonts w:ascii="Calibri" w:eastAsia="Calibri" w:hAnsi="Calibri" w:cs="Calibri"/>
          <w:color w:val="4472C4"/>
        </w:rPr>
      </w:pPr>
    </w:p>
    <w:p w14:paraId="4080B1B8" w14:textId="77777777" w:rsidR="008855B3" w:rsidRDefault="008855B3" w:rsidP="00086983">
      <w:pPr>
        <w:keepNext/>
        <w:widowControl/>
        <w:spacing w:before="198"/>
        <w:jc w:val="both"/>
        <w:rPr>
          <w:rFonts w:ascii="Calibri" w:eastAsia="Calibri" w:hAnsi="Calibri" w:cs="Calibri"/>
          <w:color w:val="4472C4"/>
        </w:rPr>
      </w:pPr>
    </w:p>
    <w:p w14:paraId="30E6911E" w14:textId="4D1C9304" w:rsidR="008855B3" w:rsidRDefault="00B41B0C" w:rsidP="00B41B0C">
      <w:pPr>
        <w:keepNext/>
        <w:widowControl/>
        <w:tabs>
          <w:tab w:val="left" w:pos="6890"/>
        </w:tabs>
        <w:spacing w:before="198"/>
        <w:jc w:val="both"/>
        <w:rPr>
          <w:rFonts w:ascii="Calibri" w:eastAsia="Calibri" w:hAnsi="Calibri" w:cs="Calibri"/>
          <w:color w:val="4472C4"/>
        </w:rPr>
      </w:pPr>
      <w:r>
        <w:rPr>
          <w:rFonts w:ascii="Calibri" w:eastAsia="Calibri" w:hAnsi="Calibri" w:cs="Calibri"/>
          <w:color w:val="4472C4"/>
        </w:rPr>
        <w:tab/>
      </w:r>
    </w:p>
    <w:p w14:paraId="4D453BBE" w14:textId="4F824CDA" w:rsidR="008855B3" w:rsidRDefault="008855B3" w:rsidP="00086983">
      <w:pPr>
        <w:keepNext/>
        <w:widowControl/>
        <w:spacing w:before="198"/>
        <w:jc w:val="both"/>
        <w:rPr>
          <w:rFonts w:ascii="Calibri" w:eastAsia="Calibri" w:hAnsi="Calibri" w:cs="Calibri"/>
          <w:color w:val="4472C4"/>
        </w:rPr>
      </w:pPr>
      <w:proofErr w:type="spellStart"/>
      <w:r>
        <w:rPr>
          <w:rFonts w:ascii="Calibri" w:eastAsia="Calibri" w:hAnsi="Calibri" w:cs="Calibri"/>
          <w:color w:val="4472C4"/>
        </w:rPr>
        <w:t>Template_Relazione</w:t>
      </w:r>
      <w:proofErr w:type="spellEnd"/>
      <w:r>
        <w:rPr>
          <w:rFonts w:ascii="Calibri" w:eastAsia="Calibri" w:hAnsi="Calibri" w:cs="Calibri"/>
          <w:color w:val="4472C4"/>
        </w:rPr>
        <w:t xml:space="preserve"> </w:t>
      </w:r>
      <w:proofErr w:type="spellStart"/>
      <w:r>
        <w:rPr>
          <w:rFonts w:ascii="Calibri" w:eastAsia="Calibri" w:hAnsi="Calibri" w:cs="Calibri"/>
          <w:color w:val="4472C4"/>
        </w:rPr>
        <w:t>EoW_ARPAV_rev</w:t>
      </w:r>
      <w:proofErr w:type="spellEnd"/>
      <w:r>
        <w:rPr>
          <w:rFonts w:ascii="Calibri" w:eastAsia="Calibri" w:hAnsi="Calibri" w:cs="Calibri"/>
          <w:color w:val="4472C4"/>
        </w:rPr>
        <w:t xml:space="preserve">. </w:t>
      </w:r>
      <w:r w:rsidR="00E066BA">
        <w:rPr>
          <w:rFonts w:ascii="Calibri" w:eastAsia="Calibri" w:hAnsi="Calibri" w:cs="Calibri"/>
          <w:color w:val="4472C4"/>
        </w:rPr>
        <w:t>2</w:t>
      </w:r>
      <w:bookmarkStart w:id="1" w:name="_GoBack"/>
      <w:bookmarkEnd w:id="1"/>
      <w:r>
        <w:rPr>
          <w:rFonts w:ascii="Calibri" w:eastAsia="Calibri" w:hAnsi="Calibri" w:cs="Calibri"/>
          <w:color w:val="4472C4"/>
        </w:rPr>
        <w:t xml:space="preserve"> 2023</w:t>
      </w:r>
    </w:p>
    <w:p w14:paraId="67A8F411" w14:textId="77777777" w:rsidR="008855B3" w:rsidRDefault="008855B3" w:rsidP="00086983">
      <w:pPr>
        <w:keepNext/>
        <w:widowControl/>
        <w:spacing w:before="198"/>
        <w:jc w:val="both"/>
        <w:rPr>
          <w:rFonts w:ascii="Calibri" w:eastAsia="Calibri" w:hAnsi="Calibri" w:cs="Calibri"/>
          <w:color w:val="4472C4"/>
        </w:rPr>
      </w:pPr>
    </w:p>
    <w:p w14:paraId="69BF51A2" w14:textId="7E46C92F" w:rsidR="008855B3" w:rsidRDefault="00B41B0C" w:rsidP="00B41B0C">
      <w:pPr>
        <w:keepNext/>
        <w:widowControl/>
        <w:tabs>
          <w:tab w:val="left" w:pos="8740"/>
        </w:tabs>
        <w:spacing w:before="198"/>
        <w:jc w:val="both"/>
        <w:rPr>
          <w:rFonts w:ascii="Calibri" w:eastAsia="Calibri" w:hAnsi="Calibri" w:cs="Calibri"/>
          <w:color w:val="4472C4"/>
        </w:rPr>
      </w:pPr>
      <w:r>
        <w:rPr>
          <w:rFonts w:ascii="Calibri" w:eastAsia="Calibri" w:hAnsi="Calibri" w:cs="Calibri"/>
          <w:color w:val="4472C4"/>
        </w:rPr>
        <w:tab/>
      </w:r>
    </w:p>
    <w:p w14:paraId="70AA99C0" w14:textId="6BC84D35" w:rsidR="008855B3" w:rsidRDefault="00B41B0C" w:rsidP="00B41B0C">
      <w:pPr>
        <w:keepNext/>
        <w:widowControl/>
        <w:tabs>
          <w:tab w:val="left" w:pos="8740"/>
        </w:tabs>
        <w:spacing w:before="198"/>
        <w:jc w:val="both"/>
        <w:rPr>
          <w:rFonts w:ascii="Calibri" w:eastAsia="Calibri" w:hAnsi="Calibri" w:cs="Calibri"/>
          <w:color w:val="4472C4"/>
        </w:rPr>
        <w:sectPr w:rsidR="008855B3" w:rsidSect="00543808">
          <w:headerReference w:type="even" r:id="rId9"/>
          <w:headerReference w:type="default" r:id="rId10"/>
          <w:footerReference w:type="even" r:id="rId11"/>
          <w:footerReference w:type="default" r:id="rId12"/>
          <w:headerReference w:type="first" r:id="rId13"/>
          <w:footerReference w:type="first" r:id="rId14"/>
          <w:pgSz w:w="11906" w:h="16838"/>
          <w:pgMar w:top="2097" w:right="707" w:bottom="1701" w:left="779" w:header="283" w:footer="850" w:gutter="0"/>
          <w:pgNumType w:start="1"/>
          <w:cols w:space="720"/>
          <w:titlePg/>
        </w:sectPr>
      </w:pPr>
      <w:r>
        <w:rPr>
          <w:rFonts w:ascii="Calibri" w:eastAsia="Calibri" w:hAnsi="Calibri" w:cs="Calibri"/>
          <w:color w:val="4472C4"/>
        </w:rPr>
        <w:tab/>
      </w:r>
    </w:p>
    <w:p w14:paraId="49F7A33F" w14:textId="76EABC30" w:rsidR="00543808" w:rsidRDefault="00F416E6" w:rsidP="00086983">
      <w:pPr>
        <w:keepNext/>
        <w:widowControl/>
        <w:spacing w:before="198"/>
        <w:jc w:val="both"/>
        <w:rPr>
          <w:rFonts w:ascii="Calibri" w:eastAsia="Calibri" w:hAnsi="Calibri" w:cs="Calibri"/>
        </w:rPr>
      </w:pPr>
      <w:r>
        <w:rPr>
          <w:rFonts w:ascii="Calibri" w:eastAsia="Calibri" w:hAnsi="Calibri" w:cs="Calibri"/>
          <w:color w:val="4472C4"/>
        </w:rPr>
        <w:lastRenderedPageBreak/>
        <w:t xml:space="preserve">Dati informativi sull’impianto ed autorizzazione vigente. </w:t>
      </w:r>
    </w:p>
    <w:p w14:paraId="3C3E7D9B" w14:textId="77777777" w:rsidR="00C00FCF" w:rsidRPr="00C00FCF" w:rsidRDefault="00C00FCF" w:rsidP="00C00FCF">
      <w:pPr>
        <w:keepNext/>
        <w:widowControl/>
        <w:ind w:left="284"/>
        <w:jc w:val="both"/>
        <w:rPr>
          <w:rFonts w:ascii="Calibri" w:eastAsia="Calibri" w:hAnsi="Calibri" w:cs="Calibri"/>
        </w:rPr>
      </w:pPr>
    </w:p>
    <w:tbl>
      <w:tblPr>
        <w:tblStyle w:val="Grigliatabella"/>
        <w:tblW w:w="10343" w:type="dxa"/>
        <w:jc w:val="center"/>
        <w:tblLook w:val="04A0" w:firstRow="1" w:lastRow="0" w:firstColumn="1" w:lastColumn="0" w:noHBand="0" w:noVBand="1"/>
      </w:tblPr>
      <w:tblGrid>
        <w:gridCol w:w="2405"/>
        <w:gridCol w:w="7938"/>
      </w:tblGrid>
      <w:tr w:rsidR="001F03B0" w14:paraId="47A7D915" w14:textId="77777777" w:rsidTr="00543808">
        <w:trPr>
          <w:jc w:val="center"/>
        </w:trPr>
        <w:tc>
          <w:tcPr>
            <w:tcW w:w="2405" w:type="dxa"/>
            <w:shd w:val="clear" w:color="auto" w:fill="F2F2F2" w:themeFill="background1" w:themeFillShade="F2"/>
          </w:tcPr>
          <w:p w14:paraId="4465755B" w14:textId="77777777" w:rsidR="001F03B0" w:rsidRPr="00543808" w:rsidRDefault="001F03B0" w:rsidP="00543808">
            <w:pPr>
              <w:keepNext/>
              <w:widowControl/>
              <w:rPr>
                <w:rFonts w:ascii="Calibri" w:eastAsia="Calibri" w:hAnsi="Calibri" w:cs="Calibri"/>
                <w:b/>
                <w:i/>
              </w:rPr>
            </w:pPr>
            <w:r w:rsidRPr="00543808">
              <w:rPr>
                <w:rFonts w:ascii="Calibri" w:eastAsia="Calibri" w:hAnsi="Calibri" w:cs="Calibri"/>
                <w:b/>
                <w:i/>
                <w:color w:val="00000A"/>
                <w:sz w:val="22"/>
                <w:szCs w:val="22"/>
              </w:rPr>
              <w:t>Denominazione ditta:</w:t>
            </w:r>
          </w:p>
        </w:tc>
        <w:tc>
          <w:tcPr>
            <w:tcW w:w="7938" w:type="dxa"/>
            <w:vAlign w:val="center"/>
          </w:tcPr>
          <w:p w14:paraId="0353F9EE" w14:textId="095B66D8" w:rsidR="001F03B0" w:rsidRPr="001F03B0" w:rsidRDefault="001F03B0" w:rsidP="001F03B0">
            <w:pPr>
              <w:widowControl/>
              <w:jc w:val="both"/>
              <w:rPr>
                <w:rFonts w:ascii="Calibri" w:eastAsia="Calibri" w:hAnsi="Calibri" w:cs="Calibri"/>
                <w:color w:val="00000A"/>
                <w:sz w:val="22"/>
                <w:szCs w:val="22"/>
              </w:rPr>
            </w:pPr>
          </w:p>
        </w:tc>
      </w:tr>
      <w:tr w:rsidR="001F03B0" w14:paraId="06F40337" w14:textId="77777777" w:rsidTr="00543808">
        <w:trPr>
          <w:jc w:val="center"/>
        </w:trPr>
        <w:tc>
          <w:tcPr>
            <w:tcW w:w="2405" w:type="dxa"/>
            <w:shd w:val="clear" w:color="auto" w:fill="F2F2F2" w:themeFill="background1" w:themeFillShade="F2"/>
            <w:vAlign w:val="center"/>
          </w:tcPr>
          <w:p w14:paraId="0D3FC843" w14:textId="77777777" w:rsidR="001F03B0" w:rsidRPr="00543808" w:rsidRDefault="00543808" w:rsidP="00543808">
            <w:pPr>
              <w:keepNext/>
              <w:widowControl/>
              <w:rPr>
                <w:rFonts w:ascii="Calibri" w:eastAsia="Calibri" w:hAnsi="Calibri" w:cs="Calibri"/>
                <w:b/>
                <w:i/>
              </w:rPr>
            </w:pPr>
            <w:r w:rsidRPr="00543808">
              <w:rPr>
                <w:rFonts w:ascii="Calibri" w:eastAsia="Calibri" w:hAnsi="Calibri" w:cs="Calibri"/>
                <w:b/>
                <w:i/>
                <w:color w:val="00000A"/>
                <w:sz w:val="22"/>
                <w:szCs w:val="22"/>
              </w:rPr>
              <w:t>Sede legale:</w:t>
            </w:r>
          </w:p>
        </w:tc>
        <w:tc>
          <w:tcPr>
            <w:tcW w:w="7938" w:type="dxa"/>
            <w:vAlign w:val="center"/>
          </w:tcPr>
          <w:p w14:paraId="62F25D59" w14:textId="128523FE" w:rsidR="001F03B0" w:rsidRPr="00543808" w:rsidRDefault="001F03B0" w:rsidP="00543808">
            <w:pPr>
              <w:widowControl/>
              <w:jc w:val="both"/>
              <w:rPr>
                <w:rFonts w:ascii="Calibri" w:eastAsia="Calibri" w:hAnsi="Calibri" w:cs="Calibri"/>
                <w:color w:val="00000A"/>
                <w:sz w:val="22"/>
                <w:szCs w:val="22"/>
              </w:rPr>
            </w:pPr>
          </w:p>
        </w:tc>
      </w:tr>
      <w:tr w:rsidR="001F03B0" w14:paraId="3CD174A1" w14:textId="77777777" w:rsidTr="00543808">
        <w:trPr>
          <w:jc w:val="center"/>
        </w:trPr>
        <w:tc>
          <w:tcPr>
            <w:tcW w:w="2405" w:type="dxa"/>
            <w:shd w:val="clear" w:color="auto" w:fill="F2F2F2" w:themeFill="background1" w:themeFillShade="F2"/>
            <w:vAlign w:val="center"/>
          </w:tcPr>
          <w:p w14:paraId="5A2C0D53" w14:textId="77777777" w:rsidR="001F03B0" w:rsidRPr="00543808" w:rsidRDefault="00543808" w:rsidP="00543808">
            <w:pPr>
              <w:keepNext/>
              <w:widowControl/>
              <w:rPr>
                <w:rFonts w:ascii="Calibri" w:eastAsia="Calibri" w:hAnsi="Calibri" w:cs="Calibri"/>
                <w:b/>
                <w:i/>
              </w:rPr>
            </w:pPr>
            <w:r w:rsidRPr="00543808">
              <w:rPr>
                <w:rFonts w:ascii="Calibri" w:eastAsia="Calibri" w:hAnsi="Calibri" w:cs="Calibri"/>
                <w:b/>
                <w:i/>
                <w:color w:val="00000A"/>
                <w:sz w:val="22"/>
                <w:szCs w:val="22"/>
              </w:rPr>
              <w:t>Sede dell’impianto:</w:t>
            </w:r>
          </w:p>
        </w:tc>
        <w:tc>
          <w:tcPr>
            <w:tcW w:w="7938" w:type="dxa"/>
            <w:vAlign w:val="center"/>
          </w:tcPr>
          <w:p w14:paraId="670819C4" w14:textId="18C2919B" w:rsidR="001F03B0" w:rsidRPr="00543808" w:rsidRDefault="001F03B0" w:rsidP="00543808">
            <w:pPr>
              <w:widowControl/>
              <w:jc w:val="both"/>
              <w:rPr>
                <w:rFonts w:ascii="Calibri" w:eastAsia="Calibri" w:hAnsi="Calibri" w:cs="Calibri"/>
                <w:color w:val="00000A"/>
                <w:sz w:val="22"/>
                <w:szCs w:val="22"/>
              </w:rPr>
            </w:pPr>
          </w:p>
        </w:tc>
      </w:tr>
      <w:tr w:rsidR="001F03B0" w14:paraId="04D2B23E" w14:textId="77777777" w:rsidTr="00543808">
        <w:trPr>
          <w:jc w:val="center"/>
        </w:trPr>
        <w:tc>
          <w:tcPr>
            <w:tcW w:w="2405" w:type="dxa"/>
            <w:shd w:val="clear" w:color="auto" w:fill="F2F2F2" w:themeFill="background1" w:themeFillShade="F2"/>
            <w:vAlign w:val="center"/>
          </w:tcPr>
          <w:p w14:paraId="4A742B11" w14:textId="77777777" w:rsidR="001F03B0" w:rsidRPr="00543808" w:rsidRDefault="00543808" w:rsidP="00543808">
            <w:pPr>
              <w:keepNext/>
              <w:widowControl/>
              <w:rPr>
                <w:rFonts w:ascii="Calibri" w:eastAsia="Calibri" w:hAnsi="Calibri" w:cs="Calibri"/>
                <w:b/>
                <w:i/>
              </w:rPr>
            </w:pPr>
            <w:r w:rsidRPr="00543808">
              <w:rPr>
                <w:rFonts w:ascii="Calibri" w:eastAsia="Calibri" w:hAnsi="Calibri" w:cs="Calibri"/>
                <w:b/>
                <w:i/>
                <w:color w:val="00000A"/>
                <w:sz w:val="22"/>
                <w:szCs w:val="22"/>
              </w:rPr>
              <w:t>Autorizzazione vigente:</w:t>
            </w:r>
          </w:p>
        </w:tc>
        <w:tc>
          <w:tcPr>
            <w:tcW w:w="7938" w:type="dxa"/>
            <w:vAlign w:val="center"/>
          </w:tcPr>
          <w:p w14:paraId="65A4F833" w14:textId="7B58A1F9" w:rsidR="001F03B0" w:rsidRPr="00543808" w:rsidRDefault="001F03B0" w:rsidP="00543808">
            <w:pPr>
              <w:widowControl/>
              <w:jc w:val="both"/>
              <w:rPr>
                <w:rFonts w:ascii="Calibri" w:eastAsia="Calibri" w:hAnsi="Calibri" w:cs="Calibri"/>
                <w:color w:val="00000A"/>
                <w:sz w:val="22"/>
                <w:szCs w:val="22"/>
              </w:rPr>
            </w:pPr>
          </w:p>
        </w:tc>
      </w:tr>
      <w:tr w:rsidR="001F03B0" w14:paraId="162226DE" w14:textId="77777777" w:rsidTr="00543808">
        <w:trPr>
          <w:jc w:val="center"/>
        </w:trPr>
        <w:tc>
          <w:tcPr>
            <w:tcW w:w="2405" w:type="dxa"/>
            <w:shd w:val="clear" w:color="auto" w:fill="F2F2F2" w:themeFill="background1" w:themeFillShade="F2"/>
            <w:vAlign w:val="center"/>
          </w:tcPr>
          <w:p w14:paraId="220CB5B7" w14:textId="77777777" w:rsidR="001F03B0" w:rsidRPr="00543808" w:rsidRDefault="00543808" w:rsidP="00543808">
            <w:pPr>
              <w:keepNext/>
              <w:widowControl/>
              <w:rPr>
                <w:rFonts w:ascii="Calibri" w:eastAsia="Calibri" w:hAnsi="Calibri" w:cs="Calibri"/>
                <w:b/>
                <w:i/>
              </w:rPr>
            </w:pPr>
            <w:r w:rsidRPr="00543808">
              <w:rPr>
                <w:rFonts w:ascii="Calibri" w:eastAsia="Calibri" w:hAnsi="Calibri" w:cs="Calibri"/>
                <w:b/>
                <w:i/>
                <w:color w:val="00000A"/>
                <w:sz w:val="22"/>
                <w:szCs w:val="22"/>
              </w:rPr>
              <w:t>Attività attuale:</w:t>
            </w:r>
          </w:p>
        </w:tc>
        <w:tc>
          <w:tcPr>
            <w:tcW w:w="7938" w:type="dxa"/>
            <w:vAlign w:val="center"/>
          </w:tcPr>
          <w:p w14:paraId="5CA3E201" w14:textId="124AD647" w:rsidR="001F03B0" w:rsidRPr="00543808" w:rsidRDefault="001F03B0" w:rsidP="00543808">
            <w:pPr>
              <w:widowControl/>
              <w:jc w:val="both"/>
              <w:rPr>
                <w:rFonts w:ascii="Calibri" w:eastAsia="Calibri" w:hAnsi="Calibri" w:cs="Calibri"/>
                <w:color w:val="00000A"/>
                <w:sz w:val="22"/>
                <w:szCs w:val="22"/>
              </w:rPr>
            </w:pPr>
          </w:p>
        </w:tc>
      </w:tr>
      <w:tr w:rsidR="001F03B0" w14:paraId="1F8D50E3" w14:textId="77777777" w:rsidTr="00543808">
        <w:trPr>
          <w:jc w:val="center"/>
        </w:trPr>
        <w:tc>
          <w:tcPr>
            <w:tcW w:w="2405" w:type="dxa"/>
            <w:shd w:val="clear" w:color="auto" w:fill="F2F2F2" w:themeFill="background1" w:themeFillShade="F2"/>
            <w:vAlign w:val="center"/>
          </w:tcPr>
          <w:p w14:paraId="3739D8B5" w14:textId="77777777" w:rsidR="001F03B0" w:rsidRPr="00543808" w:rsidRDefault="00543808" w:rsidP="00543808">
            <w:pPr>
              <w:keepNext/>
              <w:widowControl/>
              <w:rPr>
                <w:rFonts w:ascii="Calibri" w:eastAsia="Calibri" w:hAnsi="Calibri" w:cs="Calibri"/>
                <w:b/>
                <w:i/>
              </w:rPr>
            </w:pPr>
            <w:r w:rsidRPr="00543808">
              <w:rPr>
                <w:rFonts w:ascii="Calibri" w:eastAsia="Calibri" w:hAnsi="Calibri" w:cs="Calibri"/>
                <w:b/>
                <w:i/>
                <w:color w:val="00000A"/>
                <w:sz w:val="22"/>
                <w:szCs w:val="22"/>
              </w:rPr>
              <w:t>Motivo della richiesta:</w:t>
            </w:r>
          </w:p>
        </w:tc>
        <w:tc>
          <w:tcPr>
            <w:tcW w:w="7938" w:type="dxa"/>
            <w:vAlign w:val="center"/>
          </w:tcPr>
          <w:p w14:paraId="413B6B39" w14:textId="5C0B2F58" w:rsidR="001F03B0" w:rsidRPr="00543808" w:rsidRDefault="001F03B0" w:rsidP="00543808">
            <w:pPr>
              <w:widowControl/>
              <w:jc w:val="both"/>
              <w:rPr>
                <w:rFonts w:ascii="Calibri" w:eastAsia="Calibri" w:hAnsi="Calibri" w:cs="Calibri"/>
                <w:color w:val="00000A"/>
                <w:sz w:val="22"/>
                <w:szCs w:val="22"/>
              </w:rPr>
            </w:pPr>
          </w:p>
        </w:tc>
      </w:tr>
      <w:tr w:rsidR="00543808" w14:paraId="2C2B87AD" w14:textId="77777777" w:rsidTr="00543808">
        <w:trPr>
          <w:jc w:val="center"/>
        </w:trPr>
        <w:tc>
          <w:tcPr>
            <w:tcW w:w="2405" w:type="dxa"/>
            <w:shd w:val="clear" w:color="auto" w:fill="F2F2F2" w:themeFill="background1" w:themeFillShade="F2"/>
            <w:vAlign w:val="center"/>
          </w:tcPr>
          <w:p w14:paraId="0B64CC84" w14:textId="77777777" w:rsidR="00543808" w:rsidRPr="00543808" w:rsidRDefault="00543808" w:rsidP="00543808">
            <w:pPr>
              <w:keepNext/>
              <w:widowControl/>
              <w:rPr>
                <w:rFonts w:ascii="Calibri" w:eastAsia="Calibri" w:hAnsi="Calibri" w:cs="Calibri"/>
                <w:b/>
                <w:i/>
                <w:color w:val="00000A"/>
                <w:sz w:val="22"/>
                <w:szCs w:val="22"/>
              </w:rPr>
            </w:pPr>
            <w:r w:rsidRPr="00543808">
              <w:rPr>
                <w:rFonts w:ascii="Calibri" w:eastAsia="Calibri" w:hAnsi="Calibri" w:cs="Calibri"/>
                <w:b/>
                <w:i/>
                <w:color w:val="00000A"/>
                <w:sz w:val="22"/>
                <w:szCs w:val="22"/>
              </w:rPr>
              <w:t>Riferimenti a Decreti Ministeriali:</w:t>
            </w:r>
          </w:p>
        </w:tc>
        <w:tc>
          <w:tcPr>
            <w:tcW w:w="7938" w:type="dxa"/>
            <w:vAlign w:val="center"/>
          </w:tcPr>
          <w:p w14:paraId="5828B16D" w14:textId="34241CBC" w:rsidR="00543808" w:rsidRPr="00C2304E" w:rsidRDefault="00543808" w:rsidP="00543808">
            <w:pPr>
              <w:widowControl/>
              <w:jc w:val="both"/>
              <w:rPr>
                <w:rFonts w:ascii="Calibri" w:eastAsia="Calibri" w:hAnsi="Calibri" w:cs="Calibri"/>
                <w:color w:val="00000A"/>
                <w:sz w:val="22"/>
                <w:szCs w:val="22"/>
              </w:rPr>
            </w:pPr>
          </w:p>
        </w:tc>
      </w:tr>
    </w:tbl>
    <w:p w14:paraId="1D00D2F7" w14:textId="77777777" w:rsidR="00230F88" w:rsidRDefault="00230F88" w:rsidP="00230F88">
      <w:pPr>
        <w:widowControl/>
        <w:jc w:val="both"/>
        <w:rPr>
          <w:rFonts w:ascii="Calibri" w:eastAsia="Calibri" w:hAnsi="Calibri" w:cs="Calibri"/>
          <w:color w:val="00000A"/>
          <w:sz w:val="22"/>
          <w:szCs w:val="22"/>
        </w:rPr>
      </w:pPr>
    </w:p>
    <w:p w14:paraId="43A9FC69" w14:textId="77777777" w:rsidR="009C2C60" w:rsidRDefault="00F416E6" w:rsidP="00086983">
      <w:pPr>
        <w:keepNext/>
        <w:widowControl/>
        <w:jc w:val="both"/>
        <w:rPr>
          <w:rFonts w:ascii="Calibri" w:eastAsia="Calibri" w:hAnsi="Calibri" w:cs="Calibri"/>
        </w:rPr>
      </w:pPr>
      <w:r>
        <w:rPr>
          <w:rFonts w:ascii="Calibri" w:eastAsia="Calibri" w:hAnsi="Calibri" w:cs="Calibri"/>
          <w:color w:val="4472C4"/>
        </w:rPr>
        <w:t>Breve descrizione dell’impianto di recupero esistente.</w:t>
      </w:r>
    </w:p>
    <w:p w14:paraId="0A9E9484" w14:textId="00B43372" w:rsidR="00083199" w:rsidRDefault="00083199" w:rsidP="00230F88">
      <w:pPr>
        <w:widowControl/>
        <w:jc w:val="both"/>
        <w:rPr>
          <w:rFonts w:ascii="Calibri" w:eastAsia="Calibri" w:hAnsi="Calibri" w:cs="Calibri"/>
          <w:color w:val="00000A"/>
          <w:sz w:val="22"/>
          <w:szCs w:val="22"/>
        </w:rPr>
      </w:pPr>
    </w:p>
    <w:tbl>
      <w:tblPr>
        <w:tblStyle w:val="Grigliatabella"/>
        <w:tblW w:w="0" w:type="auto"/>
        <w:tblLook w:val="04A0" w:firstRow="1" w:lastRow="0" w:firstColumn="1" w:lastColumn="0" w:noHBand="0" w:noVBand="1"/>
      </w:tblPr>
      <w:tblGrid>
        <w:gridCol w:w="10410"/>
      </w:tblGrid>
      <w:tr w:rsidR="00083199" w14:paraId="788E1835" w14:textId="77777777" w:rsidTr="00083199">
        <w:trPr>
          <w:trHeight w:val="2749"/>
        </w:trPr>
        <w:tc>
          <w:tcPr>
            <w:tcW w:w="10410" w:type="dxa"/>
          </w:tcPr>
          <w:p w14:paraId="12022D3C" w14:textId="77777777" w:rsidR="00083199" w:rsidRDefault="00083199" w:rsidP="00230F88">
            <w:pPr>
              <w:widowControl/>
              <w:jc w:val="both"/>
              <w:rPr>
                <w:rFonts w:ascii="Calibri" w:eastAsia="Calibri" w:hAnsi="Calibri" w:cs="Calibri"/>
                <w:color w:val="00000A"/>
                <w:sz w:val="22"/>
                <w:szCs w:val="22"/>
              </w:rPr>
            </w:pPr>
          </w:p>
        </w:tc>
      </w:tr>
    </w:tbl>
    <w:p w14:paraId="1C264554" w14:textId="77777777" w:rsidR="00083199" w:rsidRPr="00335702" w:rsidRDefault="00083199" w:rsidP="00230F88">
      <w:pPr>
        <w:widowControl/>
        <w:jc w:val="both"/>
        <w:rPr>
          <w:rFonts w:ascii="Calibri" w:eastAsia="Calibri" w:hAnsi="Calibri" w:cs="Calibri"/>
          <w:color w:val="00000A"/>
          <w:sz w:val="22"/>
          <w:szCs w:val="22"/>
        </w:rPr>
      </w:pPr>
    </w:p>
    <w:p w14:paraId="3A0BEAAB" w14:textId="2D4FB396" w:rsidR="009C2C60" w:rsidRPr="00A849EF" w:rsidRDefault="00F416E6" w:rsidP="00086983">
      <w:pPr>
        <w:keepNext/>
        <w:widowControl/>
        <w:rPr>
          <w:rFonts w:ascii="Calibri" w:eastAsia="Calibri" w:hAnsi="Calibri" w:cs="Calibri"/>
        </w:rPr>
      </w:pPr>
      <w:r>
        <w:rPr>
          <w:rFonts w:ascii="Calibri" w:eastAsia="Calibri" w:hAnsi="Calibri" w:cs="Calibri"/>
          <w:color w:val="4472C4"/>
        </w:rPr>
        <w:t>Verifica delle Condizioni e dei Criteri Dettagliati.</w:t>
      </w:r>
    </w:p>
    <w:p w14:paraId="68EE7D7D" w14:textId="77777777" w:rsidR="00C12B7B" w:rsidRPr="007E5D45" w:rsidRDefault="00C12B7B" w:rsidP="007E5D45">
      <w:pPr>
        <w:widowControl/>
        <w:spacing w:line="259" w:lineRule="auto"/>
        <w:jc w:val="both"/>
        <w:rPr>
          <w:rFonts w:ascii="Calibri" w:eastAsia="Calibri" w:hAnsi="Calibri" w:cs="Calibri"/>
          <w:sz w:val="22"/>
          <w:szCs w:val="22"/>
          <w:highlight w:val="yellow"/>
        </w:rPr>
      </w:pPr>
    </w:p>
    <w:p w14:paraId="4E89D16C" w14:textId="75B5162F" w:rsidR="007E5D45" w:rsidRDefault="007E5D45" w:rsidP="00C12B7B">
      <w:pPr>
        <w:pStyle w:val="Didascalia"/>
        <w:keepNext/>
        <w:spacing w:after="0"/>
        <w:ind w:left="720"/>
        <w:jc w:val="center"/>
      </w:pPr>
      <w:r>
        <w:t xml:space="preserve">Tabella </w:t>
      </w:r>
      <w:fldSimple w:instr=" SEQ Tabella \* ARABIC ">
        <w:r w:rsidR="00B41B0C">
          <w:rPr>
            <w:noProof/>
          </w:rPr>
          <w:t>1</w:t>
        </w:r>
      </w:fldSimple>
      <w:r>
        <w:t>:Rif. Tabella 4.3 linee guida SNPA 41/2022</w:t>
      </w:r>
    </w:p>
    <w:p w14:paraId="2A2F8196" w14:textId="14C97BFB" w:rsidR="00C12B7B" w:rsidRDefault="00C12B7B" w:rsidP="00C12B7B">
      <w:pPr>
        <w:jc w:val="center"/>
        <w:rPr>
          <w:rFonts w:ascii="Calibri" w:eastAsia="Calibri" w:hAnsi="Calibri" w:cs="Calibri"/>
          <w:i/>
          <w:sz w:val="18"/>
          <w:szCs w:val="22"/>
        </w:rPr>
      </w:pPr>
      <w:r>
        <w:rPr>
          <w:rFonts w:ascii="Calibri" w:eastAsia="Calibri" w:hAnsi="Calibri" w:cs="Calibri"/>
          <w:i/>
          <w:sz w:val="18"/>
          <w:szCs w:val="22"/>
        </w:rPr>
        <w:t xml:space="preserve">           (</w:t>
      </w:r>
      <w:r w:rsidRPr="00C12B7B">
        <w:rPr>
          <w:rFonts w:ascii="Calibri" w:eastAsia="Calibri" w:hAnsi="Calibri" w:cs="Calibri"/>
          <w:i/>
          <w:sz w:val="18"/>
          <w:szCs w:val="22"/>
        </w:rPr>
        <w:t>Indicare</w:t>
      </w:r>
      <w:r w:rsidR="00B64C0E">
        <w:rPr>
          <w:rFonts w:ascii="Calibri" w:eastAsia="Calibri" w:hAnsi="Calibri" w:cs="Calibri"/>
          <w:i/>
          <w:sz w:val="18"/>
          <w:szCs w:val="22"/>
        </w:rPr>
        <w:t xml:space="preserve"> con una </w:t>
      </w:r>
      <w:r w:rsidR="00B64C0E">
        <w:rPr>
          <w:rFonts w:ascii="Segoe UI Symbol" w:hAnsi="Segoe UI Symbol" w:cs="Segoe UI Symbol"/>
          <w:color w:val="202124"/>
          <w:sz w:val="22"/>
          <w:szCs w:val="22"/>
          <w:shd w:val="clear" w:color="auto" w:fill="FFFFFF"/>
        </w:rPr>
        <w:t>x</w:t>
      </w:r>
      <w:r w:rsidRPr="00C12B7B">
        <w:rPr>
          <w:rFonts w:ascii="Calibri" w:eastAsia="Calibri" w:hAnsi="Calibri" w:cs="Calibri"/>
          <w:i/>
          <w:sz w:val="18"/>
          <w:szCs w:val="22"/>
        </w:rPr>
        <w:t xml:space="preserve"> in quale casistica rientra la Ditta per i codici proposti</w:t>
      </w:r>
      <w:r>
        <w:rPr>
          <w:rFonts w:ascii="Calibri" w:eastAsia="Calibri" w:hAnsi="Calibri" w:cs="Calibri"/>
          <w:i/>
          <w:sz w:val="18"/>
          <w:szCs w:val="22"/>
        </w:rPr>
        <w:t>)</w:t>
      </w:r>
    </w:p>
    <w:p w14:paraId="41082931" w14:textId="77777777" w:rsidR="00C12B7B" w:rsidRPr="00C12B7B" w:rsidRDefault="00C12B7B" w:rsidP="00C12B7B">
      <w:pPr>
        <w:jc w:val="center"/>
        <w:rPr>
          <w:rFonts w:ascii="Calibri" w:eastAsia="Calibri" w:hAnsi="Calibri" w:cs="Calibri"/>
          <w:i/>
          <w:sz w:val="18"/>
          <w:szCs w:val="22"/>
        </w:rPr>
      </w:pPr>
    </w:p>
    <w:tbl>
      <w:tblPr>
        <w:tblStyle w:val="Grigliatabella"/>
        <w:tblW w:w="11199" w:type="dxa"/>
        <w:jc w:val="center"/>
        <w:tblLook w:val="04A0" w:firstRow="1" w:lastRow="0" w:firstColumn="1" w:lastColumn="0" w:noHBand="0" w:noVBand="1"/>
      </w:tblPr>
      <w:tblGrid>
        <w:gridCol w:w="299"/>
        <w:gridCol w:w="4679"/>
        <w:gridCol w:w="5382"/>
        <w:gridCol w:w="839"/>
      </w:tblGrid>
      <w:tr w:rsidR="00445DD6" w14:paraId="6F617E60" w14:textId="07A51D8B" w:rsidTr="00445DD6">
        <w:trPr>
          <w:jc w:val="center"/>
        </w:trPr>
        <w:tc>
          <w:tcPr>
            <w:tcW w:w="299" w:type="dxa"/>
            <w:tcBorders>
              <w:top w:val="nil"/>
              <w:left w:val="nil"/>
              <w:bottom w:val="single" w:sz="4" w:space="0" w:color="auto"/>
              <w:right w:val="single" w:sz="4" w:space="0" w:color="auto"/>
            </w:tcBorders>
          </w:tcPr>
          <w:p w14:paraId="1834067C" w14:textId="77777777" w:rsidR="00445DD6" w:rsidRDefault="00445DD6" w:rsidP="006F76C0">
            <w:pPr>
              <w:widowControl/>
              <w:spacing w:before="280" w:line="259" w:lineRule="auto"/>
              <w:jc w:val="both"/>
              <w:rPr>
                <w:rFonts w:ascii="Calibri" w:eastAsia="Calibri" w:hAnsi="Calibri" w:cs="Calibri"/>
                <w:b/>
                <w:color w:val="3D85C6"/>
              </w:rPr>
            </w:pPr>
          </w:p>
        </w:tc>
        <w:tc>
          <w:tcPr>
            <w:tcW w:w="4679" w:type="dxa"/>
            <w:tcBorders>
              <w:left w:val="single" w:sz="4" w:space="0" w:color="auto"/>
            </w:tcBorders>
            <w:shd w:val="clear" w:color="auto" w:fill="F2F2F2" w:themeFill="background1" w:themeFillShade="F2"/>
            <w:vAlign w:val="center"/>
          </w:tcPr>
          <w:p w14:paraId="1EE98C41" w14:textId="77777777" w:rsidR="00445DD6" w:rsidRDefault="00445DD6" w:rsidP="006F76C0">
            <w:pPr>
              <w:widowControl/>
              <w:autoSpaceDE w:val="0"/>
              <w:autoSpaceDN w:val="0"/>
              <w:adjustRightInd w:val="0"/>
              <w:textAlignment w:val="auto"/>
              <w:rPr>
                <w:rFonts w:ascii="Calibri" w:eastAsia="Calibri" w:hAnsi="Calibri" w:cs="Calibri"/>
                <w:b/>
                <w:color w:val="3D85C6"/>
              </w:rPr>
            </w:pPr>
            <w:r w:rsidRPr="000435A2">
              <w:rPr>
                <w:rFonts w:ascii="Arial Narrow" w:eastAsia="Times New Roman" w:hAnsi="Arial Narrow" w:cs="Arial Narrow"/>
                <w:b/>
                <w:bCs/>
                <w:kern w:val="0"/>
                <w:sz w:val="18"/>
                <w:szCs w:val="18"/>
                <w:lang w:bidi="ar-SA"/>
              </w:rPr>
              <w:t>Tipologia di Cessazione della qualifica di rifiuto</w:t>
            </w:r>
            <w:r>
              <w:rPr>
                <w:rFonts w:ascii="Arial Narrow" w:eastAsia="Times New Roman" w:hAnsi="Arial Narrow" w:cs="Arial Narrow"/>
                <w:b/>
                <w:bCs/>
                <w:kern w:val="0"/>
                <w:sz w:val="18"/>
                <w:szCs w:val="18"/>
                <w:lang w:bidi="ar-SA"/>
              </w:rPr>
              <w:t xml:space="preserve"> </w:t>
            </w:r>
            <w:r w:rsidRPr="000435A2">
              <w:rPr>
                <w:rFonts w:ascii="Arial Narrow" w:eastAsia="Times New Roman" w:hAnsi="Arial Narrow" w:cs="Arial Narrow"/>
                <w:b/>
                <w:bCs/>
                <w:kern w:val="0"/>
                <w:sz w:val="18"/>
                <w:szCs w:val="18"/>
                <w:lang w:bidi="ar-SA"/>
              </w:rPr>
              <w:t>caso per caso</w:t>
            </w:r>
          </w:p>
        </w:tc>
        <w:tc>
          <w:tcPr>
            <w:tcW w:w="5382" w:type="dxa"/>
            <w:shd w:val="clear" w:color="auto" w:fill="F2F2F2" w:themeFill="background1" w:themeFillShade="F2"/>
            <w:vAlign w:val="center"/>
          </w:tcPr>
          <w:p w14:paraId="00B65EDA" w14:textId="77777777" w:rsidR="00445DD6" w:rsidRPr="000435A2" w:rsidRDefault="00445DD6" w:rsidP="006F76C0">
            <w:pPr>
              <w:widowControl/>
              <w:autoSpaceDE w:val="0"/>
              <w:autoSpaceDN w:val="0"/>
              <w:adjustRightInd w:val="0"/>
              <w:textAlignment w:val="auto"/>
              <w:rPr>
                <w:rFonts w:ascii="Calibri" w:eastAsia="Calibri" w:hAnsi="Calibri" w:cs="Calibri"/>
                <w:b/>
              </w:rPr>
            </w:pPr>
            <w:r w:rsidRPr="000435A2">
              <w:rPr>
                <w:rFonts w:ascii="Arial Narrow" w:eastAsia="Times New Roman" w:hAnsi="Arial Narrow" w:cs="Arial Narrow"/>
                <w:b/>
                <w:bCs/>
                <w:kern w:val="0"/>
                <w:sz w:val="18"/>
                <w:szCs w:val="18"/>
                <w:lang w:bidi="ar-SA"/>
              </w:rPr>
              <w:t>Modalità di valutazione in fase istruttoria ai fini del</w:t>
            </w:r>
            <w:r>
              <w:rPr>
                <w:rFonts w:ascii="Arial Narrow" w:eastAsia="Times New Roman" w:hAnsi="Arial Narrow" w:cs="Arial Narrow"/>
                <w:b/>
                <w:bCs/>
                <w:kern w:val="0"/>
                <w:sz w:val="18"/>
                <w:szCs w:val="18"/>
                <w:lang w:bidi="ar-SA"/>
              </w:rPr>
              <w:t xml:space="preserve"> </w:t>
            </w:r>
            <w:r w:rsidRPr="000435A2">
              <w:rPr>
                <w:rFonts w:ascii="Arial Narrow" w:eastAsia="Times New Roman" w:hAnsi="Arial Narrow" w:cs="Arial Narrow"/>
                <w:b/>
                <w:bCs/>
                <w:kern w:val="0"/>
                <w:sz w:val="18"/>
                <w:szCs w:val="18"/>
                <w:lang w:bidi="ar-SA"/>
              </w:rPr>
              <w:t>rilascio del parere tecnico EoW caso per caso</w:t>
            </w:r>
          </w:p>
        </w:tc>
        <w:tc>
          <w:tcPr>
            <w:tcW w:w="839" w:type="dxa"/>
            <w:shd w:val="clear" w:color="auto" w:fill="F2F2F2" w:themeFill="background1" w:themeFillShade="F2"/>
          </w:tcPr>
          <w:p w14:paraId="646B1C95" w14:textId="77777777" w:rsidR="00445DD6" w:rsidRPr="000435A2" w:rsidRDefault="00445DD6" w:rsidP="006F76C0">
            <w:pPr>
              <w:widowControl/>
              <w:autoSpaceDE w:val="0"/>
              <w:autoSpaceDN w:val="0"/>
              <w:adjustRightInd w:val="0"/>
              <w:textAlignment w:val="auto"/>
              <w:rPr>
                <w:rFonts w:ascii="Arial Narrow" w:eastAsia="Times New Roman" w:hAnsi="Arial Narrow" w:cs="Arial Narrow"/>
                <w:b/>
                <w:bCs/>
                <w:kern w:val="0"/>
                <w:sz w:val="18"/>
                <w:szCs w:val="18"/>
                <w:lang w:bidi="ar-SA"/>
              </w:rPr>
            </w:pPr>
          </w:p>
        </w:tc>
      </w:tr>
      <w:tr w:rsidR="00445DD6" w14:paraId="379A14A2" w14:textId="7C347E14" w:rsidTr="00445DD6">
        <w:trPr>
          <w:jc w:val="center"/>
        </w:trPr>
        <w:tc>
          <w:tcPr>
            <w:tcW w:w="299" w:type="dxa"/>
            <w:tcBorders>
              <w:top w:val="single" w:sz="4" w:space="0" w:color="auto"/>
            </w:tcBorders>
            <w:shd w:val="clear" w:color="auto" w:fill="F2F2F2" w:themeFill="background1" w:themeFillShade="F2"/>
            <w:vAlign w:val="center"/>
          </w:tcPr>
          <w:p w14:paraId="1248019D" w14:textId="2D1652A2" w:rsidR="00445DD6" w:rsidRPr="00641A79" w:rsidRDefault="00445DD6" w:rsidP="000C11F7">
            <w:pPr>
              <w:widowControl/>
              <w:spacing w:before="280" w:line="259" w:lineRule="auto"/>
              <w:jc w:val="center"/>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1</w:t>
            </w:r>
          </w:p>
        </w:tc>
        <w:tc>
          <w:tcPr>
            <w:tcW w:w="4679" w:type="dxa"/>
            <w:vAlign w:val="center"/>
          </w:tcPr>
          <w:p w14:paraId="6F729B1B" w14:textId="5FE142A6"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Il processo di recupero è già previsto dalle norme tecniche dei DM 05/02/98 o DM 161/02 o DM 269/05 per quanto concerne tipologia/provenienza/caratteristiche del rifiuto, attività di recupero, caratteristiche delle materie prime e/o dei prodotti ottenuti</w:t>
            </w:r>
          </w:p>
        </w:tc>
        <w:tc>
          <w:tcPr>
            <w:tcW w:w="5382" w:type="dxa"/>
            <w:vAlign w:val="center"/>
          </w:tcPr>
          <w:p w14:paraId="3CF77593" w14:textId="5131ABD3"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I criteri previsti dai citati decreti devono essere riportati nell’Istruttoria tecnica. Si ritiene che la valutazione delle condizioni del comma 1 di cui alle lettere da a) a b) non sia necessaria e che le stesse siano da ritenersi come già</w:t>
            </w:r>
          </w:p>
          <w:p w14:paraId="1AB5480F" w14:textId="7524675D"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verificate. Verificare le condizioni c) e d). Le valutazioni sui criteri dettagliati del comma 3 devono concentrarsi sulle lettere d) ed e).</w:t>
            </w:r>
          </w:p>
        </w:tc>
        <w:tc>
          <w:tcPr>
            <w:tcW w:w="839" w:type="dxa"/>
          </w:tcPr>
          <w:p w14:paraId="04D5D26F" w14:textId="77777777"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p>
        </w:tc>
      </w:tr>
      <w:tr w:rsidR="00445DD6" w14:paraId="41717863" w14:textId="19F6A7E5" w:rsidTr="00445DD6">
        <w:trPr>
          <w:jc w:val="center"/>
        </w:trPr>
        <w:tc>
          <w:tcPr>
            <w:tcW w:w="299" w:type="dxa"/>
            <w:tcBorders>
              <w:top w:val="single" w:sz="4" w:space="0" w:color="auto"/>
            </w:tcBorders>
            <w:shd w:val="clear" w:color="auto" w:fill="F2F2F2" w:themeFill="background1" w:themeFillShade="F2"/>
            <w:vAlign w:val="center"/>
          </w:tcPr>
          <w:p w14:paraId="3C0D8556" w14:textId="4C6CEB24" w:rsidR="00445DD6" w:rsidRPr="00641A79" w:rsidRDefault="00445DD6" w:rsidP="000C11F7">
            <w:pPr>
              <w:widowControl/>
              <w:spacing w:before="280" w:line="259" w:lineRule="auto"/>
              <w:jc w:val="center"/>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2</w:t>
            </w:r>
          </w:p>
        </w:tc>
        <w:tc>
          <w:tcPr>
            <w:tcW w:w="4679" w:type="dxa"/>
            <w:vAlign w:val="center"/>
          </w:tcPr>
          <w:p w14:paraId="6DC10743" w14:textId="6E2288E6"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Il processo di recupero è già previsto dalle norme tecniche dei DM 05/02/98 o DM 161/02 o DM 269/05 per quanto concerne tipologia/provenienza/caratteristiche dei rifiuti, Attività di recupero, Caratteristiche delle materie prime e/o dei prodotti ottenuti. Viene esclusivamente richiesta una quantità massima recuperabile diversa (in termini di rifiuti trattati e/o di capacità di stoccaggio)</w:t>
            </w:r>
          </w:p>
        </w:tc>
        <w:tc>
          <w:tcPr>
            <w:tcW w:w="5382" w:type="dxa"/>
            <w:vAlign w:val="center"/>
          </w:tcPr>
          <w:p w14:paraId="017A06F0" w14:textId="7D9E107C"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I criteri previsti dai citati decreti devono essere riportati nel parere. Si ritiene che la valutazione delle condizioni del comma 1 di cui alle lettere da a) a c) non sia necessaria e che le stesse siano da ritenersi come già verificate.</w:t>
            </w:r>
          </w:p>
          <w:p w14:paraId="4168C5B5" w14:textId="3EAA37BB"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Verificare la condizione d) e c).</w:t>
            </w:r>
          </w:p>
          <w:p w14:paraId="21407912" w14:textId="66399535"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Le valutazioni sui criteri dettagliati del comma 3 devono concentrarsi sulle lettere d) ed e).</w:t>
            </w:r>
          </w:p>
        </w:tc>
        <w:tc>
          <w:tcPr>
            <w:tcW w:w="839" w:type="dxa"/>
          </w:tcPr>
          <w:p w14:paraId="2693BF2E" w14:textId="77777777"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p>
        </w:tc>
      </w:tr>
      <w:tr w:rsidR="00445DD6" w14:paraId="06D5A41C" w14:textId="0D1A0A07" w:rsidTr="00445DD6">
        <w:trPr>
          <w:jc w:val="center"/>
        </w:trPr>
        <w:tc>
          <w:tcPr>
            <w:tcW w:w="299" w:type="dxa"/>
            <w:tcBorders>
              <w:top w:val="single" w:sz="4" w:space="0" w:color="auto"/>
            </w:tcBorders>
            <w:shd w:val="clear" w:color="auto" w:fill="F2F2F2" w:themeFill="background1" w:themeFillShade="F2"/>
            <w:vAlign w:val="center"/>
          </w:tcPr>
          <w:p w14:paraId="13DBC9F0" w14:textId="09859933" w:rsidR="00445DD6" w:rsidRPr="00641A79" w:rsidRDefault="00445DD6" w:rsidP="000C11F7">
            <w:pPr>
              <w:widowControl/>
              <w:spacing w:before="280" w:line="259" w:lineRule="auto"/>
              <w:jc w:val="center"/>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3</w:t>
            </w:r>
          </w:p>
        </w:tc>
        <w:tc>
          <w:tcPr>
            <w:tcW w:w="4679" w:type="dxa"/>
            <w:vAlign w:val="center"/>
          </w:tcPr>
          <w:p w14:paraId="26E76ECB" w14:textId="77777777"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Il processo di recupero è già previsto dalle norme</w:t>
            </w:r>
          </w:p>
          <w:p w14:paraId="17923AEA" w14:textId="77777777"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tecniche dei DM 05/02/98 o DM 161/02 o DM 269/05</w:t>
            </w:r>
          </w:p>
          <w:p w14:paraId="5FEADC54" w14:textId="77777777"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per quanto concerne attività di recupero,</w:t>
            </w:r>
          </w:p>
          <w:p w14:paraId="50135AA1" w14:textId="77777777"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caratteristiche delle materie prime e/o dei prodotti</w:t>
            </w:r>
          </w:p>
          <w:p w14:paraId="1188C3B5" w14:textId="77777777"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ottenuti. Vengono richieste tipologie di rifiuti diversi in</w:t>
            </w:r>
          </w:p>
          <w:p w14:paraId="46C8BBD6" w14:textId="77777777"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ingresso (per EER, provenienza dei rifiuti,</w:t>
            </w:r>
          </w:p>
          <w:p w14:paraId="71DEBE46" w14:textId="1DDAECB7"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caratteristiche dei rifiuti)</w:t>
            </w:r>
          </w:p>
        </w:tc>
        <w:tc>
          <w:tcPr>
            <w:tcW w:w="5382" w:type="dxa"/>
            <w:vAlign w:val="center"/>
          </w:tcPr>
          <w:p w14:paraId="7DF9F119" w14:textId="77777777"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I criteri devono essere riportati nel parere.</w:t>
            </w:r>
          </w:p>
          <w:p w14:paraId="78A3423E" w14:textId="77777777"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Le valutazioni devono concentrarsi su:</w:t>
            </w:r>
          </w:p>
          <w:p w14:paraId="2A312F99" w14:textId="77777777" w:rsidR="00445DD6" w:rsidRDefault="00445DD6" w:rsidP="00C12B7B">
            <w:pPr>
              <w:widowControl/>
              <w:autoSpaceDE w:val="0"/>
              <w:autoSpaceDN w:val="0"/>
              <w:adjustRightInd w:val="0"/>
              <w:ind w:left="176"/>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1. Compatibilità delle tipologie di rifiuti diverse in ingresso</w:t>
            </w:r>
          </w:p>
          <w:p w14:paraId="5058F3F1" w14:textId="31DA8BFF" w:rsidR="00445DD6" w:rsidRDefault="00445DD6" w:rsidP="00C12B7B">
            <w:pPr>
              <w:widowControl/>
              <w:autoSpaceDE w:val="0"/>
              <w:autoSpaceDN w:val="0"/>
              <w:adjustRightInd w:val="0"/>
              <w:ind w:left="176"/>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con il processo di recupero e con le caratteristiche finali delle materie prime e/o prodotti ottenuti (criterio dettagliato a);</w:t>
            </w:r>
          </w:p>
          <w:p w14:paraId="7F9352B1" w14:textId="77777777" w:rsidR="00445DD6" w:rsidRDefault="00445DD6" w:rsidP="00C12B7B">
            <w:pPr>
              <w:widowControl/>
              <w:autoSpaceDE w:val="0"/>
              <w:autoSpaceDN w:val="0"/>
              <w:adjustRightInd w:val="0"/>
              <w:ind w:left="176"/>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2. Criteri dettagliati d) ed e).</w:t>
            </w:r>
          </w:p>
          <w:p w14:paraId="51D850F4" w14:textId="77777777"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Le condizioni di cui alle lettere da a) a b) sono da ritenersi</w:t>
            </w:r>
          </w:p>
          <w:p w14:paraId="09366537" w14:textId="72A675D5"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come già verificate. Verificare le condizioni c) e d)</w:t>
            </w:r>
          </w:p>
        </w:tc>
        <w:tc>
          <w:tcPr>
            <w:tcW w:w="839" w:type="dxa"/>
          </w:tcPr>
          <w:p w14:paraId="3AFF5881" w14:textId="77777777"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p>
        </w:tc>
      </w:tr>
      <w:tr w:rsidR="00445DD6" w14:paraId="376108BE" w14:textId="70F31BE9" w:rsidTr="00445DD6">
        <w:trPr>
          <w:jc w:val="center"/>
        </w:trPr>
        <w:tc>
          <w:tcPr>
            <w:tcW w:w="299" w:type="dxa"/>
            <w:tcBorders>
              <w:top w:val="single" w:sz="4" w:space="0" w:color="auto"/>
            </w:tcBorders>
            <w:shd w:val="clear" w:color="auto" w:fill="F2F2F2" w:themeFill="background1" w:themeFillShade="F2"/>
            <w:vAlign w:val="center"/>
          </w:tcPr>
          <w:p w14:paraId="5D0B21F4" w14:textId="6552FA30" w:rsidR="00445DD6" w:rsidRPr="00641A79" w:rsidRDefault="00445DD6" w:rsidP="000C11F7">
            <w:pPr>
              <w:widowControl/>
              <w:spacing w:before="280" w:line="259" w:lineRule="auto"/>
              <w:jc w:val="center"/>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lastRenderedPageBreak/>
              <w:t>4</w:t>
            </w:r>
          </w:p>
        </w:tc>
        <w:tc>
          <w:tcPr>
            <w:tcW w:w="4679" w:type="dxa"/>
            <w:vAlign w:val="center"/>
          </w:tcPr>
          <w:p w14:paraId="0F228202" w14:textId="050318BE"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Il processo di recupero è già previsto dalle norme tecniche dei DM 05/02/98 o DM 161/02 o DM 269/05 per quanto concerne tipologia/provenienza/caratteristiche del rifiuto e caratteristiche delle materie prime e/o dei prodotti ottenuti. Vengono proposte attività di recupero diverse o modificate rispetto a quelle citate nei decreti tecnici di cui sopra.</w:t>
            </w:r>
          </w:p>
        </w:tc>
        <w:tc>
          <w:tcPr>
            <w:tcW w:w="5382" w:type="dxa"/>
            <w:vAlign w:val="center"/>
          </w:tcPr>
          <w:p w14:paraId="4CCD5B21" w14:textId="77777777"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I criteri devono essere riportati nel parere. Le valutazioni</w:t>
            </w:r>
          </w:p>
          <w:p w14:paraId="7D2DD654" w14:textId="77777777"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devono concentrarsi su:</w:t>
            </w:r>
          </w:p>
          <w:p w14:paraId="39299B6B" w14:textId="1DC79185" w:rsidR="00445DD6" w:rsidRDefault="00445DD6" w:rsidP="00C12B7B">
            <w:pPr>
              <w:widowControl/>
              <w:autoSpaceDE w:val="0"/>
              <w:autoSpaceDN w:val="0"/>
              <w:adjustRightInd w:val="0"/>
              <w:ind w:left="176"/>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1. Compatibilità delle attività di recupero diverse o modificate proposte rispetto ai rifiuti in ingresso da trattare e alle caratteristiche finali delle materie prime e/o prodotti da ottenere;</w:t>
            </w:r>
          </w:p>
          <w:p w14:paraId="0C3C2D4B" w14:textId="77777777" w:rsidR="00445DD6" w:rsidRDefault="00445DD6" w:rsidP="00C12B7B">
            <w:pPr>
              <w:widowControl/>
              <w:autoSpaceDE w:val="0"/>
              <w:autoSpaceDN w:val="0"/>
              <w:adjustRightInd w:val="0"/>
              <w:ind w:left="176"/>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2. Criteri dettagliati b), d) ed e).</w:t>
            </w:r>
          </w:p>
          <w:p w14:paraId="39E23D93" w14:textId="367E1E57"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Le condizioni di cui alle lettere da a) a b) sono da ritenersi come già verificate. Verificare le condizioni c) e d)</w:t>
            </w:r>
          </w:p>
        </w:tc>
        <w:tc>
          <w:tcPr>
            <w:tcW w:w="839" w:type="dxa"/>
          </w:tcPr>
          <w:p w14:paraId="3982ABB0" w14:textId="77777777"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p>
        </w:tc>
      </w:tr>
      <w:tr w:rsidR="00445DD6" w14:paraId="72559AE3" w14:textId="65014418" w:rsidTr="00445DD6">
        <w:trPr>
          <w:jc w:val="center"/>
        </w:trPr>
        <w:tc>
          <w:tcPr>
            <w:tcW w:w="299" w:type="dxa"/>
            <w:tcBorders>
              <w:top w:val="single" w:sz="4" w:space="0" w:color="auto"/>
            </w:tcBorders>
            <w:shd w:val="clear" w:color="auto" w:fill="F2F2F2" w:themeFill="background1" w:themeFillShade="F2"/>
            <w:vAlign w:val="center"/>
          </w:tcPr>
          <w:p w14:paraId="0C5047E0" w14:textId="3B54FA46" w:rsidR="00445DD6" w:rsidRPr="00641A79" w:rsidRDefault="00445DD6" w:rsidP="000C11F7">
            <w:pPr>
              <w:widowControl/>
              <w:spacing w:before="280" w:line="259" w:lineRule="auto"/>
              <w:jc w:val="center"/>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5</w:t>
            </w:r>
          </w:p>
        </w:tc>
        <w:tc>
          <w:tcPr>
            <w:tcW w:w="4679" w:type="dxa"/>
            <w:vAlign w:val="center"/>
          </w:tcPr>
          <w:p w14:paraId="501A4162" w14:textId="77777777"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Il processo di recupero è già previsto dalle norme</w:t>
            </w:r>
          </w:p>
          <w:p w14:paraId="1A4B20AC" w14:textId="77777777"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tecniche dei DM 05/02/98 o DM 161/02 o DM 269/05</w:t>
            </w:r>
          </w:p>
          <w:p w14:paraId="4F3138AE" w14:textId="77777777"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per quanto concerne</w:t>
            </w:r>
          </w:p>
          <w:p w14:paraId="2E584F04" w14:textId="77777777"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tipologia/provenienza/caratteristiche del rifiuto, attività</w:t>
            </w:r>
          </w:p>
          <w:p w14:paraId="0CDC2433" w14:textId="77777777"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di recupero e caratteristiche delle materie prime e/o</w:t>
            </w:r>
          </w:p>
          <w:p w14:paraId="74656089" w14:textId="77777777"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dei prodotti ottenuti. Vengono proposti nuovi usi delle</w:t>
            </w:r>
          </w:p>
          <w:p w14:paraId="7EE21C49" w14:textId="703567D2"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materie prime e/o dei prodotti.</w:t>
            </w:r>
          </w:p>
        </w:tc>
        <w:tc>
          <w:tcPr>
            <w:tcW w:w="5382" w:type="dxa"/>
            <w:vAlign w:val="center"/>
          </w:tcPr>
          <w:p w14:paraId="7AAD4DFF" w14:textId="77777777"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I criteri devono essere riportati nel parere.</w:t>
            </w:r>
          </w:p>
          <w:p w14:paraId="65962499" w14:textId="77777777"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Le valutazioni devono concentrarsi su:</w:t>
            </w:r>
          </w:p>
          <w:p w14:paraId="4C06F040" w14:textId="77777777" w:rsidR="00445DD6" w:rsidRDefault="00445DD6" w:rsidP="00C12B7B">
            <w:pPr>
              <w:widowControl/>
              <w:autoSpaceDE w:val="0"/>
              <w:autoSpaceDN w:val="0"/>
              <w:adjustRightInd w:val="0"/>
              <w:ind w:left="176"/>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1. Criteri dettagliati d) ed e);</w:t>
            </w:r>
          </w:p>
          <w:p w14:paraId="29408E47" w14:textId="6E35A873" w:rsidR="00445DD6" w:rsidRDefault="00445DD6" w:rsidP="00C12B7B">
            <w:pPr>
              <w:widowControl/>
              <w:autoSpaceDE w:val="0"/>
              <w:autoSpaceDN w:val="0"/>
              <w:adjustRightInd w:val="0"/>
              <w:ind w:left="176"/>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2. verifica della condizione a) ossia la sussistenza degli utilizzi specifici proposti;</w:t>
            </w:r>
          </w:p>
          <w:p w14:paraId="6A5FC673" w14:textId="6CB1A19B" w:rsidR="00445DD6" w:rsidRDefault="00445DD6" w:rsidP="00C12B7B">
            <w:pPr>
              <w:widowControl/>
              <w:autoSpaceDE w:val="0"/>
              <w:autoSpaceDN w:val="0"/>
              <w:adjustRightInd w:val="0"/>
              <w:ind w:left="176"/>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3. verifica della condizione b) ossia la sussistenza di un mercato per gli utilizzi proposti;</w:t>
            </w:r>
          </w:p>
          <w:p w14:paraId="626AE0BB" w14:textId="6D630600" w:rsidR="00445DD6" w:rsidRDefault="00445DD6" w:rsidP="00C12B7B">
            <w:pPr>
              <w:widowControl/>
              <w:autoSpaceDE w:val="0"/>
              <w:autoSpaceDN w:val="0"/>
              <w:adjustRightInd w:val="0"/>
              <w:ind w:left="176"/>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4. verifica della condizione c) ossia il rispetto dei requisiti tecnici per gli utilizzi proposti</w:t>
            </w:r>
          </w:p>
          <w:p w14:paraId="43641A66" w14:textId="393C49F7" w:rsidR="00445DD6" w:rsidRDefault="00445DD6" w:rsidP="00C12B7B">
            <w:pPr>
              <w:widowControl/>
              <w:autoSpaceDE w:val="0"/>
              <w:autoSpaceDN w:val="0"/>
              <w:adjustRightInd w:val="0"/>
              <w:ind w:left="176"/>
              <w:textAlignment w:val="auto"/>
              <w:rPr>
                <w:rFonts w:ascii="Arial Narrow" w:eastAsia="Times New Roman" w:hAnsi="Arial Narrow" w:cs="Arial Narrow"/>
                <w:kern w:val="0"/>
                <w:sz w:val="18"/>
                <w:szCs w:val="18"/>
                <w:lang w:bidi="ar-SA"/>
              </w:rPr>
            </w:pPr>
            <w:r>
              <w:rPr>
                <w:rFonts w:ascii="Calibri" w:eastAsia="Times New Roman" w:hAnsi="Calibri" w:cs="Calibri"/>
                <w:kern w:val="0"/>
                <w:sz w:val="18"/>
                <w:szCs w:val="18"/>
                <w:lang w:bidi="ar-SA"/>
              </w:rPr>
              <w:t xml:space="preserve">5. </w:t>
            </w:r>
            <w:r>
              <w:rPr>
                <w:rFonts w:ascii="Arial Narrow" w:eastAsia="Times New Roman" w:hAnsi="Arial Narrow" w:cs="Arial Narrow"/>
                <w:kern w:val="0"/>
                <w:sz w:val="18"/>
                <w:szCs w:val="18"/>
                <w:lang w:bidi="ar-SA"/>
              </w:rPr>
              <w:t>verifica della condizione d), alla luce dei diversi utilizzi</w:t>
            </w:r>
            <w:r>
              <w:rPr>
                <w:rFonts w:ascii="Calibri" w:eastAsia="Times New Roman" w:hAnsi="Calibri" w:cs="Calibri"/>
                <w:kern w:val="0"/>
                <w:sz w:val="18"/>
                <w:szCs w:val="18"/>
                <w:lang w:bidi="ar-SA"/>
              </w:rPr>
              <w:t>.</w:t>
            </w:r>
          </w:p>
        </w:tc>
        <w:tc>
          <w:tcPr>
            <w:tcW w:w="839" w:type="dxa"/>
          </w:tcPr>
          <w:p w14:paraId="7C9E3FA8" w14:textId="77777777"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p>
        </w:tc>
      </w:tr>
      <w:tr w:rsidR="00445DD6" w14:paraId="40C76395" w14:textId="5DFD024C" w:rsidTr="00445DD6">
        <w:trPr>
          <w:jc w:val="center"/>
        </w:trPr>
        <w:tc>
          <w:tcPr>
            <w:tcW w:w="299" w:type="dxa"/>
            <w:tcBorders>
              <w:top w:val="single" w:sz="4" w:space="0" w:color="auto"/>
            </w:tcBorders>
            <w:shd w:val="clear" w:color="auto" w:fill="F2F2F2" w:themeFill="background1" w:themeFillShade="F2"/>
            <w:vAlign w:val="center"/>
          </w:tcPr>
          <w:p w14:paraId="73A97D8F" w14:textId="46122C6A" w:rsidR="00445DD6" w:rsidRPr="00641A79" w:rsidRDefault="00445DD6" w:rsidP="000C11F7">
            <w:pPr>
              <w:widowControl/>
              <w:spacing w:before="280" w:line="259" w:lineRule="auto"/>
              <w:jc w:val="center"/>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6</w:t>
            </w:r>
          </w:p>
        </w:tc>
        <w:tc>
          <w:tcPr>
            <w:tcW w:w="4679" w:type="dxa"/>
            <w:vAlign w:val="center"/>
          </w:tcPr>
          <w:p w14:paraId="59EE0473" w14:textId="77777777"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Il processo di recupero è già previsto dalle norme</w:t>
            </w:r>
          </w:p>
          <w:p w14:paraId="1B2DA904" w14:textId="77777777"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tecniche dei DM 05/02/98 o DM 161/02 o DM 269/05</w:t>
            </w:r>
          </w:p>
          <w:p w14:paraId="41B9ADE2" w14:textId="77777777"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per quanto concerne</w:t>
            </w:r>
          </w:p>
          <w:p w14:paraId="0B50901F" w14:textId="77777777"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tipologia/provenienza/caratteristiche del rifiuto e</w:t>
            </w:r>
          </w:p>
          <w:p w14:paraId="2CB5A0A6" w14:textId="77777777"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attività di recupero. Vengono proposte materie prime</w:t>
            </w:r>
          </w:p>
          <w:p w14:paraId="4EE0BA4C" w14:textId="77777777"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e/o prodotti con nuove specifiche tecniche e/o</w:t>
            </w:r>
          </w:p>
          <w:p w14:paraId="4842BB81" w14:textId="1E57E614"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ambientali</w:t>
            </w:r>
          </w:p>
        </w:tc>
        <w:tc>
          <w:tcPr>
            <w:tcW w:w="5382" w:type="dxa"/>
            <w:vAlign w:val="center"/>
          </w:tcPr>
          <w:p w14:paraId="006D3982" w14:textId="77777777"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I criteri devono essere riportati nel parere.</w:t>
            </w:r>
          </w:p>
          <w:p w14:paraId="7943F023" w14:textId="77777777"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Le valutazioni devono concentrarsi su:</w:t>
            </w:r>
          </w:p>
          <w:p w14:paraId="00F7FBDD" w14:textId="437922B3" w:rsidR="00445DD6" w:rsidRDefault="00445DD6" w:rsidP="00C12B7B">
            <w:pPr>
              <w:widowControl/>
              <w:autoSpaceDE w:val="0"/>
              <w:autoSpaceDN w:val="0"/>
              <w:adjustRightInd w:val="0"/>
              <w:ind w:left="176"/>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1. verifica delle le nuove specifiche tecniche e/ ambientali delle materie prime e/o prodotti da ottenere utilizzando le indicazioni previste nella tabella 4.1;</w:t>
            </w:r>
          </w:p>
          <w:p w14:paraId="4485FB11" w14:textId="77777777" w:rsidR="00445DD6" w:rsidRDefault="00445DD6" w:rsidP="00C12B7B">
            <w:pPr>
              <w:widowControl/>
              <w:autoSpaceDE w:val="0"/>
              <w:autoSpaceDN w:val="0"/>
              <w:adjustRightInd w:val="0"/>
              <w:ind w:left="176"/>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2. criteri dettagliati c), d) ed e);</w:t>
            </w:r>
          </w:p>
          <w:p w14:paraId="292C9437" w14:textId="357F3405" w:rsidR="00445DD6" w:rsidRDefault="00445DD6" w:rsidP="00C12B7B">
            <w:pPr>
              <w:widowControl/>
              <w:autoSpaceDE w:val="0"/>
              <w:autoSpaceDN w:val="0"/>
              <w:adjustRightInd w:val="0"/>
              <w:ind w:left="176"/>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3. verifica della condizione a) ossia la sussistenza degli utilizzi previsti in funzione delle nuove specifiche tecniche e ambientali proposte;</w:t>
            </w:r>
          </w:p>
          <w:p w14:paraId="72CE3701" w14:textId="113E8350" w:rsidR="00445DD6" w:rsidRDefault="00445DD6" w:rsidP="00C12B7B">
            <w:pPr>
              <w:widowControl/>
              <w:autoSpaceDE w:val="0"/>
              <w:autoSpaceDN w:val="0"/>
              <w:adjustRightInd w:val="0"/>
              <w:ind w:left="176"/>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4. verifica della condizione b) ossia la sussistenza di un mercato per gli utilizzi previsti in funzione delle nuove specifiche tecniche e ambientali proposte;</w:t>
            </w:r>
          </w:p>
          <w:p w14:paraId="4B936622" w14:textId="0CE27557" w:rsidR="00445DD6" w:rsidRDefault="00445DD6" w:rsidP="00C12B7B">
            <w:pPr>
              <w:widowControl/>
              <w:autoSpaceDE w:val="0"/>
              <w:autoSpaceDN w:val="0"/>
              <w:adjustRightInd w:val="0"/>
              <w:ind w:left="176"/>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6. verifica della condizione c) ossia il rispetto dei requisiti tecnici per gli utilizzi proposti;</w:t>
            </w:r>
          </w:p>
          <w:p w14:paraId="393C02F7" w14:textId="77777777" w:rsidR="00445DD6" w:rsidRDefault="00445DD6" w:rsidP="00C12B7B">
            <w:pPr>
              <w:widowControl/>
              <w:autoSpaceDE w:val="0"/>
              <w:autoSpaceDN w:val="0"/>
              <w:adjustRightInd w:val="0"/>
              <w:ind w:left="176"/>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 xml:space="preserve">5. verifica della condizione d) sulle norme tecniche e ambientali di riferimento </w:t>
            </w:r>
          </w:p>
          <w:p w14:paraId="432014B6" w14:textId="322C03A3" w:rsidR="00445DD6" w:rsidRDefault="00445DD6" w:rsidP="00C12B7B">
            <w:pPr>
              <w:widowControl/>
              <w:autoSpaceDE w:val="0"/>
              <w:autoSpaceDN w:val="0"/>
              <w:adjustRightInd w:val="0"/>
              <w:ind w:left="176"/>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6. verifica delle nuove specifiche tecniche e ambientali, tenuto conto che i rifiuti in ingresso e l’attività di recupero dovrebbero rimanere invariati, siano tali per cui gli impatti complessivi sull’ambiente e sulla salute umana legati all’utilizzo della nuova materia prima/prodotto siano diversi rispetto a quelli contemplati con le norme tecniche di cui ai DM 05/02/98 o DM 161/02 o DM 269/05. A tal proposito utilizzare indicazioni previste nella tabella 4.1;</w:t>
            </w:r>
          </w:p>
        </w:tc>
        <w:tc>
          <w:tcPr>
            <w:tcW w:w="839" w:type="dxa"/>
          </w:tcPr>
          <w:p w14:paraId="4E4DF799" w14:textId="77777777"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p>
        </w:tc>
      </w:tr>
      <w:tr w:rsidR="00445DD6" w14:paraId="587F725A" w14:textId="20208831" w:rsidTr="00445DD6">
        <w:trPr>
          <w:jc w:val="center"/>
        </w:trPr>
        <w:tc>
          <w:tcPr>
            <w:tcW w:w="299" w:type="dxa"/>
            <w:tcBorders>
              <w:top w:val="single" w:sz="4" w:space="0" w:color="auto"/>
            </w:tcBorders>
            <w:shd w:val="clear" w:color="auto" w:fill="F2F2F2" w:themeFill="background1" w:themeFillShade="F2"/>
            <w:vAlign w:val="center"/>
          </w:tcPr>
          <w:p w14:paraId="07843B3D" w14:textId="423EC84F" w:rsidR="00445DD6" w:rsidRPr="00641A79" w:rsidRDefault="00445DD6" w:rsidP="00083199">
            <w:pPr>
              <w:widowControl/>
              <w:spacing w:before="280" w:line="259" w:lineRule="auto"/>
              <w:jc w:val="center"/>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7</w:t>
            </w:r>
          </w:p>
        </w:tc>
        <w:tc>
          <w:tcPr>
            <w:tcW w:w="4679" w:type="dxa"/>
            <w:vAlign w:val="center"/>
          </w:tcPr>
          <w:p w14:paraId="76E14A74" w14:textId="3E853AB7"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Il processo di recupero è già previsto dalle norme tecniche dei DM 05/02/98 o DM 161/02 o DM 269/05, con modifiche parziali di più di un aspetto (tipologia di rifiuti in ingresso, attività di recupero, caratteristiche delle materie prime/prodotti ottenuti).</w:t>
            </w:r>
          </w:p>
        </w:tc>
        <w:tc>
          <w:tcPr>
            <w:tcW w:w="5382" w:type="dxa"/>
            <w:vAlign w:val="center"/>
          </w:tcPr>
          <w:p w14:paraId="5CC17909" w14:textId="77777777"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I criteri devono essere riportati nel parere.</w:t>
            </w:r>
          </w:p>
          <w:p w14:paraId="054D3B4B" w14:textId="77777777" w:rsidR="00445DD6" w:rsidRPr="00034113"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 xml:space="preserve">Le valutazioni dovranno concentrarsi sulle modifiche proposte, tenendo conto delle indicazioni pertinenti proposte dal punto 1 </w:t>
            </w:r>
            <w:r w:rsidRPr="00034113">
              <w:rPr>
                <w:rFonts w:ascii="Arial Narrow" w:eastAsia="Times New Roman" w:hAnsi="Arial Narrow" w:cs="Arial Narrow"/>
                <w:kern w:val="0"/>
                <w:sz w:val="18"/>
                <w:szCs w:val="18"/>
                <w:lang w:bidi="ar-SA"/>
              </w:rPr>
              <w:t>al punto 6 e del rispetto delle condizioni da a) ad) e dei criteri dettagliati da a) ad e).</w:t>
            </w:r>
          </w:p>
          <w:p w14:paraId="3BF2464B" w14:textId="7EE86ABC"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Vanno comunque definiti i criteri dettagliati d) ed e).</w:t>
            </w:r>
          </w:p>
        </w:tc>
        <w:tc>
          <w:tcPr>
            <w:tcW w:w="839" w:type="dxa"/>
          </w:tcPr>
          <w:p w14:paraId="1B1590F3" w14:textId="77777777" w:rsidR="00445DD6" w:rsidRDefault="00445DD6" w:rsidP="00083199">
            <w:pPr>
              <w:widowControl/>
              <w:autoSpaceDE w:val="0"/>
              <w:autoSpaceDN w:val="0"/>
              <w:adjustRightInd w:val="0"/>
              <w:textAlignment w:val="auto"/>
              <w:rPr>
                <w:rFonts w:ascii="Arial Narrow" w:eastAsia="Times New Roman" w:hAnsi="Arial Narrow" w:cs="Arial Narrow"/>
                <w:kern w:val="0"/>
                <w:sz w:val="18"/>
                <w:szCs w:val="18"/>
                <w:lang w:bidi="ar-SA"/>
              </w:rPr>
            </w:pPr>
          </w:p>
        </w:tc>
      </w:tr>
      <w:tr w:rsidR="00445DD6" w14:paraId="3F1626A5" w14:textId="25668941" w:rsidTr="00445DD6">
        <w:trPr>
          <w:jc w:val="center"/>
        </w:trPr>
        <w:tc>
          <w:tcPr>
            <w:tcW w:w="299" w:type="dxa"/>
            <w:tcBorders>
              <w:top w:val="single" w:sz="4" w:space="0" w:color="auto"/>
            </w:tcBorders>
            <w:shd w:val="clear" w:color="auto" w:fill="F2F2F2" w:themeFill="background1" w:themeFillShade="F2"/>
            <w:vAlign w:val="center"/>
          </w:tcPr>
          <w:p w14:paraId="67CE52FC" w14:textId="7D974474" w:rsidR="00445DD6" w:rsidRPr="00641A79" w:rsidRDefault="00445DD6" w:rsidP="00083199">
            <w:pPr>
              <w:widowControl/>
              <w:spacing w:before="280" w:line="259" w:lineRule="auto"/>
              <w:jc w:val="center"/>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8</w:t>
            </w:r>
          </w:p>
        </w:tc>
        <w:tc>
          <w:tcPr>
            <w:tcW w:w="4679" w:type="dxa"/>
            <w:vAlign w:val="center"/>
          </w:tcPr>
          <w:p w14:paraId="71527BEA" w14:textId="5C2F803C" w:rsidR="00445DD6" w:rsidRDefault="00445DD6" w:rsidP="00C12B7B">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Il processo di recupero non rientra tra le casistiche previste dalle norme tecniche dei DM 05/02/98 o DM 161/02 o DM 269/05. Esistono comunque degli standard tecnici e ambientali riconosciuti (vedi condizione d) della sezione di supporto alle istruttorie)</w:t>
            </w:r>
          </w:p>
        </w:tc>
        <w:tc>
          <w:tcPr>
            <w:tcW w:w="5382" w:type="dxa"/>
            <w:vAlign w:val="center"/>
          </w:tcPr>
          <w:p w14:paraId="0468AF35" w14:textId="0545FF54" w:rsidR="00445DD6" w:rsidRDefault="00445DD6" w:rsidP="00C12B7B">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Va fatta una valutazione completa utilizzando le indicazioni previste nella tabella 4.1.</w:t>
            </w:r>
          </w:p>
        </w:tc>
        <w:tc>
          <w:tcPr>
            <w:tcW w:w="839" w:type="dxa"/>
          </w:tcPr>
          <w:p w14:paraId="69AC4752" w14:textId="77777777" w:rsidR="00445DD6" w:rsidRDefault="00445DD6" w:rsidP="00C12B7B">
            <w:pPr>
              <w:widowControl/>
              <w:autoSpaceDE w:val="0"/>
              <w:autoSpaceDN w:val="0"/>
              <w:adjustRightInd w:val="0"/>
              <w:textAlignment w:val="auto"/>
              <w:rPr>
                <w:rFonts w:ascii="Arial Narrow" w:eastAsia="Times New Roman" w:hAnsi="Arial Narrow" w:cs="Arial Narrow"/>
                <w:kern w:val="0"/>
                <w:sz w:val="18"/>
                <w:szCs w:val="18"/>
                <w:lang w:bidi="ar-SA"/>
              </w:rPr>
            </w:pPr>
          </w:p>
        </w:tc>
      </w:tr>
      <w:tr w:rsidR="00445DD6" w14:paraId="29F96443" w14:textId="11390449" w:rsidTr="00445DD6">
        <w:trPr>
          <w:jc w:val="center"/>
        </w:trPr>
        <w:tc>
          <w:tcPr>
            <w:tcW w:w="299" w:type="dxa"/>
            <w:tcBorders>
              <w:top w:val="single" w:sz="4" w:space="0" w:color="auto"/>
            </w:tcBorders>
            <w:shd w:val="clear" w:color="auto" w:fill="F2F2F2" w:themeFill="background1" w:themeFillShade="F2"/>
            <w:vAlign w:val="center"/>
          </w:tcPr>
          <w:p w14:paraId="6D239435" w14:textId="2ADCF2BE" w:rsidR="00445DD6" w:rsidRPr="00641A79" w:rsidRDefault="00445DD6" w:rsidP="00083199">
            <w:pPr>
              <w:widowControl/>
              <w:spacing w:before="280" w:line="259" w:lineRule="auto"/>
              <w:jc w:val="center"/>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9</w:t>
            </w:r>
          </w:p>
        </w:tc>
        <w:tc>
          <w:tcPr>
            <w:tcW w:w="4679" w:type="dxa"/>
            <w:vAlign w:val="center"/>
          </w:tcPr>
          <w:p w14:paraId="08F994B7" w14:textId="1EF4110E" w:rsidR="00445DD6" w:rsidRDefault="00445DD6" w:rsidP="00C12B7B">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Il processo di recupero non rientra tra le casistiche previste dalle norme tecniche dei DM 05/02/98 o DM 161/02 o DM 269/05. Si tratta di un processo sperimentale in cui definire gli standard tecnici e ambientali, la possibilità di utilizzo della materia prima/prodotti in processi o utilizzi su scala reale.</w:t>
            </w:r>
          </w:p>
        </w:tc>
        <w:tc>
          <w:tcPr>
            <w:tcW w:w="5382" w:type="dxa"/>
            <w:vAlign w:val="center"/>
          </w:tcPr>
          <w:p w14:paraId="69CAF3D7" w14:textId="5F151EB4" w:rsidR="00445DD6" w:rsidRDefault="00445DD6" w:rsidP="00C12B7B">
            <w:pPr>
              <w:widowControl/>
              <w:autoSpaceDE w:val="0"/>
              <w:autoSpaceDN w:val="0"/>
              <w:adjustRightInd w:val="0"/>
              <w:textAlignment w:val="auto"/>
              <w:rPr>
                <w:rFonts w:ascii="Arial Narrow" w:eastAsia="Times New Roman" w:hAnsi="Arial Narrow" w:cs="Arial Narrow"/>
                <w:kern w:val="0"/>
                <w:sz w:val="18"/>
                <w:szCs w:val="18"/>
                <w:lang w:bidi="ar-SA"/>
              </w:rPr>
            </w:pPr>
            <w:r>
              <w:rPr>
                <w:rFonts w:ascii="Arial Narrow" w:eastAsia="Times New Roman" w:hAnsi="Arial Narrow" w:cs="Arial Narrow"/>
                <w:kern w:val="0"/>
                <w:sz w:val="18"/>
                <w:szCs w:val="18"/>
                <w:lang w:bidi="ar-SA"/>
              </w:rPr>
              <w:t>Va fatta una valutazione completa utilizzando i criteri specifici per la cessazione della qualifica di rifiuti per gli impianti sperimentali (ex art. 211 d.lgs. 152/06 e s.m.i.) utilizzando le indicazioni previste nella tabella 4.1.</w:t>
            </w:r>
          </w:p>
        </w:tc>
        <w:tc>
          <w:tcPr>
            <w:tcW w:w="839" w:type="dxa"/>
          </w:tcPr>
          <w:p w14:paraId="536622C9" w14:textId="77777777" w:rsidR="00445DD6" w:rsidRDefault="00445DD6" w:rsidP="00C12B7B">
            <w:pPr>
              <w:widowControl/>
              <w:autoSpaceDE w:val="0"/>
              <w:autoSpaceDN w:val="0"/>
              <w:adjustRightInd w:val="0"/>
              <w:textAlignment w:val="auto"/>
              <w:rPr>
                <w:rFonts w:ascii="Arial Narrow" w:eastAsia="Times New Roman" w:hAnsi="Arial Narrow" w:cs="Arial Narrow"/>
                <w:kern w:val="0"/>
                <w:sz w:val="18"/>
                <w:szCs w:val="18"/>
                <w:lang w:bidi="ar-SA"/>
              </w:rPr>
            </w:pPr>
          </w:p>
        </w:tc>
      </w:tr>
    </w:tbl>
    <w:p w14:paraId="79C19497" w14:textId="77777777" w:rsidR="00086983" w:rsidRDefault="00086983" w:rsidP="009D3D81">
      <w:pPr>
        <w:keepNext/>
        <w:widowControl/>
        <w:rPr>
          <w:rFonts w:ascii="Calibri" w:eastAsia="Calibri" w:hAnsi="Calibri" w:cs="Calibri"/>
          <w:color w:val="4472C4"/>
        </w:rPr>
      </w:pPr>
    </w:p>
    <w:p w14:paraId="419FFD54" w14:textId="31C65B87" w:rsidR="00E41CB0" w:rsidRDefault="00E41CB0">
      <w:pPr>
        <w:textAlignment w:val="auto"/>
        <w:rPr>
          <w:rFonts w:ascii="Calibri" w:eastAsia="Calibri" w:hAnsi="Calibri" w:cs="Calibri"/>
          <w:color w:val="4472C4"/>
        </w:rPr>
      </w:pPr>
      <w:r>
        <w:rPr>
          <w:rFonts w:ascii="Calibri" w:eastAsia="Calibri" w:hAnsi="Calibri" w:cs="Calibri"/>
          <w:color w:val="4472C4"/>
        </w:rPr>
        <w:br w:type="page"/>
      </w:r>
    </w:p>
    <w:p w14:paraId="21B225FB" w14:textId="77777777" w:rsidR="00E41CB0" w:rsidRDefault="00E41CB0" w:rsidP="009D3D81">
      <w:pPr>
        <w:keepNext/>
        <w:widowControl/>
        <w:rPr>
          <w:rFonts w:ascii="Calibri" w:eastAsia="Calibri" w:hAnsi="Calibri" w:cs="Calibri"/>
          <w:color w:val="4472C4"/>
        </w:rPr>
      </w:pPr>
    </w:p>
    <w:p w14:paraId="19AE491C" w14:textId="2E4B69DB" w:rsidR="009D3D81" w:rsidRDefault="00B64C0E" w:rsidP="009D3D81">
      <w:pPr>
        <w:keepNext/>
        <w:widowControl/>
        <w:rPr>
          <w:rFonts w:ascii="Calibri" w:eastAsia="Calibri" w:hAnsi="Calibri" w:cs="Calibri"/>
          <w:color w:val="4472C4"/>
          <w:sz w:val="22"/>
        </w:rPr>
      </w:pPr>
      <w:r>
        <w:rPr>
          <w:rFonts w:ascii="Calibri" w:eastAsia="Calibri" w:hAnsi="Calibri" w:cs="Calibri"/>
          <w:color w:val="4472C4"/>
        </w:rPr>
        <w:t>Verifica delle c</w:t>
      </w:r>
      <w:r w:rsidR="009D3D81" w:rsidRPr="009D3D81">
        <w:rPr>
          <w:rFonts w:ascii="Calibri" w:eastAsia="Calibri" w:hAnsi="Calibri" w:cs="Calibri"/>
          <w:i/>
          <w:color w:val="4472C4"/>
          <w:sz w:val="22"/>
        </w:rPr>
        <w:t>ondizioni</w:t>
      </w:r>
    </w:p>
    <w:p w14:paraId="4ABEC8F7" w14:textId="77777777" w:rsidR="009D3D81" w:rsidRPr="009D3D81" w:rsidRDefault="009D3D81" w:rsidP="009D3D81">
      <w:pPr>
        <w:keepNext/>
        <w:widowControl/>
        <w:rPr>
          <w:rFonts w:ascii="Calibri" w:eastAsia="Calibri" w:hAnsi="Calibri" w:cs="Calibri"/>
          <w:color w:val="4472C4"/>
        </w:rPr>
      </w:pPr>
    </w:p>
    <w:tbl>
      <w:tblPr>
        <w:tblStyle w:val="Grigliatabella"/>
        <w:tblW w:w="10485" w:type="dxa"/>
        <w:jc w:val="center"/>
        <w:tblLook w:val="04A0" w:firstRow="1" w:lastRow="0" w:firstColumn="1" w:lastColumn="0" w:noHBand="0" w:noVBand="1"/>
      </w:tblPr>
      <w:tblGrid>
        <w:gridCol w:w="1214"/>
        <w:gridCol w:w="9271"/>
      </w:tblGrid>
      <w:tr w:rsidR="000435A2" w14:paraId="4FE427FD" w14:textId="77777777" w:rsidTr="00B64C0E">
        <w:trPr>
          <w:jc w:val="center"/>
        </w:trPr>
        <w:tc>
          <w:tcPr>
            <w:tcW w:w="1214" w:type="dxa"/>
            <w:shd w:val="clear" w:color="auto" w:fill="F2F2F2" w:themeFill="background1" w:themeFillShade="F2"/>
          </w:tcPr>
          <w:p w14:paraId="30B42CAD" w14:textId="6CBBCE9E" w:rsidR="000435A2" w:rsidRPr="0050216C" w:rsidRDefault="000435A2" w:rsidP="001D5E48">
            <w:pPr>
              <w:widowControl/>
              <w:spacing w:line="259" w:lineRule="auto"/>
              <w:rPr>
                <w:rFonts w:ascii="Calibri" w:eastAsia="Calibri" w:hAnsi="Calibri" w:cs="Calibri"/>
                <w:b/>
                <w:i/>
                <w:color w:val="4472C4"/>
                <w:kern w:val="0"/>
                <w:sz w:val="22"/>
                <w:szCs w:val="22"/>
              </w:rPr>
            </w:pPr>
            <w:bookmarkStart w:id="2" w:name="_Hlk98421147"/>
            <w:r w:rsidRPr="0050216C">
              <w:rPr>
                <w:rFonts w:ascii="Calibri" w:eastAsia="Calibri" w:hAnsi="Calibri" w:cs="Calibri"/>
                <w:b/>
                <w:i/>
                <w:color w:val="4472C4"/>
                <w:kern w:val="0"/>
                <w:sz w:val="22"/>
                <w:szCs w:val="22"/>
              </w:rPr>
              <w:t>Condizion</w:t>
            </w:r>
            <w:r w:rsidR="00CA0175">
              <w:rPr>
                <w:rFonts w:ascii="Calibri" w:eastAsia="Calibri" w:hAnsi="Calibri" w:cs="Calibri"/>
                <w:b/>
                <w:i/>
                <w:color w:val="4472C4"/>
                <w:kern w:val="0"/>
                <w:sz w:val="22"/>
                <w:szCs w:val="22"/>
              </w:rPr>
              <w:t>e</w:t>
            </w:r>
          </w:p>
        </w:tc>
        <w:tc>
          <w:tcPr>
            <w:tcW w:w="9271" w:type="dxa"/>
            <w:shd w:val="clear" w:color="auto" w:fill="F2F2F2" w:themeFill="background1" w:themeFillShade="F2"/>
          </w:tcPr>
          <w:p w14:paraId="0B22C4CA" w14:textId="216F2641" w:rsidR="000435A2" w:rsidRPr="0050216C" w:rsidRDefault="001D5E48" w:rsidP="001D5E48">
            <w:pPr>
              <w:widowControl/>
              <w:autoSpaceDE w:val="0"/>
              <w:autoSpaceDN w:val="0"/>
              <w:adjustRightInd w:val="0"/>
              <w:textAlignment w:val="auto"/>
              <w:rPr>
                <w:rFonts w:ascii="Calibri" w:eastAsia="Calibri" w:hAnsi="Calibri" w:cs="Calibri"/>
                <w:b/>
                <w:i/>
                <w:color w:val="4472C4"/>
                <w:kern w:val="0"/>
                <w:sz w:val="22"/>
                <w:szCs w:val="22"/>
              </w:rPr>
            </w:pPr>
            <w:r w:rsidRPr="0050216C">
              <w:rPr>
                <w:rFonts w:ascii="Calibri" w:eastAsia="Calibri" w:hAnsi="Calibri" w:cs="Calibri"/>
                <w:b/>
                <w:i/>
                <w:color w:val="4472C4"/>
                <w:kern w:val="0"/>
                <w:sz w:val="22"/>
                <w:szCs w:val="22"/>
              </w:rPr>
              <w:t xml:space="preserve">a) La sostanza o l’oggetto è destinato/a </w:t>
            </w:r>
            <w:proofErr w:type="spellStart"/>
            <w:r w:rsidRPr="0050216C">
              <w:rPr>
                <w:rFonts w:ascii="Calibri" w:eastAsia="Calibri" w:hAnsi="Calibri" w:cs="Calibri"/>
                <w:b/>
                <w:i/>
                <w:color w:val="4472C4"/>
                <w:kern w:val="0"/>
                <w:sz w:val="22"/>
                <w:szCs w:val="22"/>
              </w:rPr>
              <w:t>a</w:t>
            </w:r>
            <w:proofErr w:type="spellEnd"/>
            <w:r w:rsidRPr="0050216C">
              <w:rPr>
                <w:rFonts w:ascii="Calibri" w:eastAsia="Calibri" w:hAnsi="Calibri" w:cs="Calibri"/>
                <w:b/>
                <w:i/>
                <w:color w:val="4472C4"/>
                <w:kern w:val="0"/>
                <w:sz w:val="22"/>
                <w:szCs w:val="22"/>
              </w:rPr>
              <w:t xml:space="preserve"> essere utilizzata/o per scopi specifici</w:t>
            </w:r>
            <w:r w:rsidR="0019366A">
              <w:rPr>
                <w:rFonts w:ascii="Calibri" w:eastAsia="Calibri" w:hAnsi="Calibri" w:cs="Calibri"/>
                <w:b/>
                <w:i/>
                <w:color w:val="4472C4"/>
                <w:kern w:val="0"/>
                <w:sz w:val="22"/>
                <w:szCs w:val="22"/>
              </w:rPr>
              <w:t>.</w:t>
            </w:r>
          </w:p>
        </w:tc>
      </w:tr>
      <w:tr w:rsidR="00B64C0E" w14:paraId="5862C588" w14:textId="77777777" w:rsidTr="00647DCF">
        <w:trPr>
          <w:jc w:val="center"/>
        </w:trPr>
        <w:tc>
          <w:tcPr>
            <w:tcW w:w="10485" w:type="dxa"/>
            <w:gridSpan w:val="2"/>
          </w:tcPr>
          <w:p w14:paraId="7F50C356" w14:textId="12C6719A" w:rsidR="00B64C0E" w:rsidRPr="0043157E" w:rsidRDefault="00B64C0E" w:rsidP="00B64C0E">
            <w:pPr>
              <w:widowControl/>
              <w:spacing w:line="259" w:lineRule="auto"/>
              <w:jc w:val="both"/>
              <w:rPr>
                <w:rFonts w:ascii="Calibri" w:eastAsia="Times New Roman" w:hAnsi="Calibri" w:cs="Calibri"/>
                <w:b/>
                <w:i/>
                <w:kern w:val="0"/>
                <w:sz w:val="18"/>
                <w:szCs w:val="18"/>
                <w:lang w:bidi="ar-SA"/>
              </w:rPr>
            </w:pPr>
            <w:r w:rsidRPr="0039718D">
              <w:rPr>
                <w:rFonts w:ascii="Calibri" w:eastAsia="Times New Roman" w:hAnsi="Calibri" w:cs="Calibri"/>
                <w:b/>
                <w:i/>
                <w:color w:val="808080" w:themeColor="background1" w:themeShade="80"/>
                <w:kern w:val="0"/>
                <w:sz w:val="18"/>
                <w:szCs w:val="18"/>
                <w:lang w:bidi="ar-SA"/>
              </w:rPr>
              <w:t>Istruzioni per la compilazione:</w:t>
            </w:r>
          </w:p>
        </w:tc>
      </w:tr>
      <w:tr w:rsidR="00B64C0E" w14:paraId="1BA19EB8" w14:textId="77777777" w:rsidTr="00647DCF">
        <w:trPr>
          <w:jc w:val="center"/>
        </w:trPr>
        <w:tc>
          <w:tcPr>
            <w:tcW w:w="10485" w:type="dxa"/>
            <w:gridSpan w:val="2"/>
          </w:tcPr>
          <w:p w14:paraId="699D9538" w14:textId="6E9B784C" w:rsidR="00B64C0E" w:rsidRPr="0039718D" w:rsidRDefault="0043157E" w:rsidP="0043157E">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r w:rsidRPr="0039718D">
              <w:rPr>
                <w:rFonts w:ascii="Calibri" w:eastAsia="Times New Roman" w:hAnsi="Calibri" w:cs="Calibri"/>
                <w:i/>
                <w:color w:val="808080" w:themeColor="background1" w:themeShade="80"/>
                <w:kern w:val="0"/>
                <w:sz w:val="18"/>
                <w:szCs w:val="18"/>
                <w:lang w:bidi="ar-SA"/>
              </w:rPr>
              <w:t>Definire l’uso o gli usi specifici della sostanza o dell’oggetto che cessa la qualifica di rifiuto, con riferimento ai materiali che vengono sostituiti. In caso di attività sperimentale di recupero per la cessazione della qualifica di rifiuto devono essere indicati i potenziali utilizzi.</w:t>
            </w:r>
          </w:p>
          <w:p w14:paraId="5D62E0FC" w14:textId="77777777" w:rsidR="0043157E" w:rsidRPr="0039718D" w:rsidRDefault="0043157E" w:rsidP="0043157E">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p>
          <w:p w14:paraId="40D557D7" w14:textId="77777777" w:rsidR="0043157E" w:rsidRPr="0039718D" w:rsidRDefault="0043157E" w:rsidP="0043157E">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r w:rsidRPr="0039718D">
              <w:rPr>
                <w:rFonts w:ascii="Calibri" w:eastAsia="Times New Roman" w:hAnsi="Calibri" w:cs="Calibri"/>
                <w:i/>
                <w:color w:val="808080" w:themeColor="background1" w:themeShade="80"/>
                <w:kern w:val="0"/>
                <w:sz w:val="18"/>
                <w:szCs w:val="18"/>
                <w:lang w:bidi="ar-SA"/>
              </w:rPr>
              <w:t>L’istanza presentata dal proponente deve avere i seguenti contenuti minimi:</w:t>
            </w:r>
          </w:p>
          <w:p w14:paraId="3A773416" w14:textId="3AD9059B" w:rsidR="0043157E" w:rsidRPr="0039718D" w:rsidRDefault="0043157E" w:rsidP="0043157E">
            <w:pPr>
              <w:widowControl/>
              <w:autoSpaceDE w:val="0"/>
              <w:autoSpaceDN w:val="0"/>
              <w:adjustRightInd w:val="0"/>
              <w:ind w:left="308"/>
              <w:textAlignment w:val="auto"/>
              <w:rPr>
                <w:rFonts w:ascii="Calibri" w:eastAsia="Times New Roman" w:hAnsi="Calibri" w:cs="Calibri"/>
                <w:i/>
                <w:color w:val="808080" w:themeColor="background1" w:themeShade="80"/>
                <w:kern w:val="0"/>
                <w:sz w:val="18"/>
                <w:szCs w:val="18"/>
                <w:lang w:bidi="ar-SA"/>
              </w:rPr>
            </w:pPr>
            <w:r w:rsidRPr="0039718D">
              <w:rPr>
                <w:rFonts w:ascii="Calibri" w:eastAsia="Times New Roman" w:hAnsi="Calibri" w:cs="Calibri"/>
                <w:i/>
                <w:color w:val="808080" w:themeColor="background1" w:themeShade="80"/>
                <w:kern w:val="0"/>
                <w:sz w:val="18"/>
                <w:szCs w:val="18"/>
                <w:lang w:bidi="ar-SA"/>
              </w:rPr>
              <w:t xml:space="preserve">1. Descrizione dettagliata dell’uso specifico previsto per l’EoW (ad es. processo, funzione, fase del processo in cui viene sostituita la materia prima </w:t>
            </w:r>
            <w:proofErr w:type="gramStart"/>
            <w:r w:rsidRPr="0039718D">
              <w:rPr>
                <w:rFonts w:ascii="Calibri" w:eastAsia="Times New Roman" w:hAnsi="Calibri" w:cs="Calibri"/>
                <w:i/>
                <w:color w:val="808080" w:themeColor="background1" w:themeShade="80"/>
                <w:kern w:val="0"/>
                <w:sz w:val="18"/>
                <w:szCs w:val="18"/>
                <w:lang w:bidi="ar-SA"/>
              </w:rPr>
              <w:t>e  individuazione</w:t>
            </w:r>
            <w:proofErr w:type="gramEnd"/>
            <w:r w:rsidRPr="0039718D">
              <w:rPr>
                <w:rFonts w:ascii="Calibri" w:eastAsia="Times New Roman" w:hAnsi="Calibri" w:cs="Calibri"/>
                <w:i/>
                <w:color w:val="808080" w:themeColor="background1" w:themeShade="80"/>
                <w:kern w:val="0"/>
                <w:sz w:val="18"/>
                <w:szCs w:val="18"/>
                <w:lang w:bidi="ar-SA"/>
              </w:rPr>
              <w:t xml:space="preserve"> della materia prima o oggetto sostituiti).</w:t>
            </w:r>
          </w:p>
          <w:p w14:paraId="5CB57DD4" w14:textId="5AD564BB" w:rsidR="0043157E" w:rsidRPr="0039718D" w:rsidRDefault="0043157E" w:rsidP="0043157E">
            <w:pPr>
              <w:widowControl/>
              <w:autoSpaceDE w:val="0"/>
              <w:autoSpaceDN w:val="0"/>
              <w:adjustRightInd w:val="0"/>
              <w:ind w:left="308"/>
              <w:textAlignment w:val="auto"/>
              <w:rPr>
                <w:rFonts w:ascii="Calibri" w:eastAsia="Times New Roman" w:hAnsi="Calibri" w:cs="Calibri"/>
                <w:i/>
                <w:color w:val="808080" w:themeColor="background1" w:themeShade="80"/>
                <w:kern w:val="0"/>
                <w:sz w:val="18"/>
                <w:szCs w:val="18"/>
                <w:lang w:bidi="ar-SA"/>
              </w:rPr>
            </w:pPr>
            <w:r w:rsidRPr="0039718D">
              <w:rPr>
                <w:rFonts w:ascii="Calibri" w:eastAsia="Times New Roman" w:hAnsi="Calibri" w:cs="Calibri"/>
                <w:i/>
                <w:color w:val="808080" w:themeColor="background1" w:themeShade="80"/>
                <w:kern w:val="0"/>
                <w:sz w:val="18"/>
                <w:szCs w:val="18"/>
                <w:lang w:bidi="ar-SA"/>
              </w:rPr>
              <w:t>2. Descrizione delle caratteristiche prestazionali della sostanza/oggetto che cessa la qualifica di rifiuto, confrontando le stesse con quelle della materia</w:t>
            </w:r>
          </w:p>
          <w:p w14:paraId="4BFC2B62" w14:textId="55615A48" w:rsidR="0043157E" w:rsidRPr="0039718D" w:rsidRDefault="0043157E" w:rsidP="0043157E">
            <w:pPr>
              <w:widowControl/>
              <w:autoSpaceDE w:val="0"/>
              <w:autoSpaceDN w:val="0"/>
              <w:adjustRightInd w:val="0"/>
              <w:ind w:left="308"/>
              <w:textAlignment w:val="auto"/>
              <w:rPr>
                <w:rFonts w:ascii="Calibri" w:eastAsia="Times New Roman" w:hAnsi="Calibri" w:cs="Calibri"/>
                <w:i/>
                <w:color w:val="808080" w:themeColor="background1" w:themeShade="80"/>
                <w:kern w:val="0"/>
                <w:sz w:val="18"/>
                <w:szCs w:val="18"/>
                <w:lang w:bidi="ar-SA"/>
              </w:rPr>
            </w:pPr>
            <w:r w:rsidRPr="0039718D">
              <w:rPr>
                <w:rFonts w:ascii="Calibri" w:eastAsia="Times New Roman" w:hAnsi="Calibri" w:cs="Calibri"/>
                <w:i/>
                <w:color w:val="808080" w:themeColor="background1" w:themeShade="80"/>
                <w:kern w:val="0"/>
                <w:sz w:val="18"/>
                <w:szCs w:val="18"/>
                <w:lang w:bidi="ar-SA"/>
              </w:rPr>
              <w:t>prima o oggetto nel caso in cui la stessa sia sostituita (vedi anche condizione c).</w:t>
            </w:r>
          </w:p>
          <w:p w14:paraId="7C28F936" w14:textId="355E1A9C" w:rsidR="0043157E" w:rsidRPr="0039718D" w:rsidRDefault="0043157E" w:rsidP="0043157E">
            <w:pPr>
              <w:widowControl/>
              <w:autoSpaceDE w:val="0"/>
              <w:autoSpaceDN w:val="0"/>
              <w:adjustRightInd w:val="0"/>
              <w:ind w:left="308"/>
              <w:textAlignment w:val="auto"/>
              <w:rPr>
                <w:rFonts w:ascii="Calibri" w:eastAsia="Times New Roman" w:hAnsi="Calibri" w:cs="Calibri"/>
                <w:i/>
                <w:color w:val="808080" w:themeColor="background1" w:themeShade="80"/>
                <w:kern w:val="0"/>
                <w:sz w:val="18"/>
                <w:szCs w:val="18"/>
                <w:lang w:bidi="ar-SA"/>
              </w:rPr>
            </w:pPr>
            <w:r w:rsidRPr="0039718D">
              <w:rPr>
                <w:rFonts w:ascii="Calibri" w:eastAsia="Times New Roman" w:hAnsi="Calibri" w:cs="Calibri"/>
                <w:i/>
                <w:color w:val="808080" w:themeColor="background1" w:themeShade="80"/>
                <w:kern w:val="0"/>
                <w:sz w:val="18"/>
                <w:szCs w:val="18"/>
                <w:lang w:bidi="ar-SA"/>
              </w:rPr>
              <w:t>3. In caso di attività sperimentale di recupero per la cessazione della qualifica di rifiuto descrivere i potenziali utilizzi, indicando le prestazioni attese.</w:t>
            </w:r>
          </w:p>
          <w:p w14:paraId="762F9E32" w14:textId="77777777" w:rsidR="0043157E" w:rsidRPr="0039718D" w:rsidRDefault="0043157E" w:rsidP="0043157E">
            <w:pPr>
              <w:widowControl/>
              <w:autoSpaceDE w:val="0"/>
              <w:autoSpaceDN w:val="0"/>
              <w:adjustRightInd w:val="0"/>
              <w:ind w:left="308"/>
              <w:textAlignment w:val="auto"/>
              <w:rPr>
                <w:rFonts w:ascii="Calibri" w:eastAsia="Times New Roman" w:hAnsi="Calibri" w:cs="Calibri"/>
                <w:i/>
                <w:color w:val="808080" w:themeColor="background1" w:themeShade="80"/>
                <w:kern w:val="0"/>
                <w:sz w:val="18"/>
                <w:szCs w:val="18"/>
                <w:lang w:bidi="ar-SA"/>
              </w:rPr>
            </w:pPr>
          </w:p>
          <w:p w14:paraId="495D4EB7" w14:textId="362057CA" w:rsidR="0043157E" w:rsidRPr="0050216C" w:rsidRDefault="0043157E" w:rsidP="0043157E">
            <w:pPr>
              <w:widowControl/>
              <w:autoSpaceDE w:val="0"/>
              <w:autoSpaceDN w:val="0"/>
              <w:adjustRightInd w:val="0"/>
              <w:textAlignment w:val="auto"/>
              <w:rPr>
                <w:rFonts w:ascii="Calibri" w:eastAsia="Calibri" w:hAnsi="Calibri" w:cs="Calibri"/>
                <w:b/>
                <w:color w:val="3D85C6"/>
              </w:rPr>
            </w:pPr>
            <w:r w:rsidRPr="0039718D">
              <w:rPr>
                <w:rFonts w:ascii="Calibri" w:eastAsia="Times New Roman" w:hAnsi="Calibri" w:cs="Calibri"/>
                <w:i/>
                <w:color w:val="808080" w:themeColor="background1" w:themeShade="80"/>
                <w:kern w:val="0"/>
                <w:sz w:val="18"/>
                <w:szCs w:val="18"/>
                <w:lang w:bidi="ar-SA"/>
              </w:rPr>
              <w:t>È necessario che l’Agenzia/ISPR A possa individuare in modo certo e univoco come sarà reimpiegato l’EoW nella successiva fase di utilizzo e quale materia prima viene sostituita.</w:t>
            </w:r>
          </w:p>
        </w:tc>
      </w:tr>
      <w:tr w:rsidR="00B64C0E" w14:paraId="3B955FB1" w14:textId="77777777" w:rsidTr="00B64C0E">
        <w:trPr>
          <w:jc w:val="center"/>
        </w:trPr>
        <w:tc>
          <w:tcPr>
            <w:tcW w:w="1214" w:type="dxa"/>
            <w:shd w:val="clear" w:color="auto" w:fill="F2F2F2" w:themeFill="background1" w:themeFillShade="F2"/>
          </w:tcPr>
          <w:p w14:paraId="2252C353" w14:textId="7D51E3A4" w:rsidR="00B64C0E" w:rsidRPr="0050216C" w:rsidRDefault="00B64C0E" w:rsidP="00B64C0E">
            <w:pPr>
              <w:widowControl/>
              <w:spacing w:line="259" w:lineRule="auto"/>
              <w:rPr>
                <w:rFonts w:ascii="Calibri" w:eastAsia="Calibri" w:hAnsi="Calibri" w:cs="Calibri"/>
                <w:b/>
                <w:i/>
                <w:color w:val="4472C4"/>
                <w:kern w:val="0"/>
                <w:sz w:val="22"/>
                <w:szCs w:val="22"/>
              </w:rPr>
            </w:pPr>
            <w:r w:rsidRPr="0050216C">
              <w:rPr>
                <w:rFonts w:ascii="Calibri" w:eastAsia="Calibri" w:hAnsi="Calibri" w:cs="Calibri"/>
                <w:b/>
                <w:i/>
                <w:color w:val="4472C4"/>
                <w:kern w:val="0"/>
                <w:sz w:val="22"/>
                <w:szCs w:val="22"/>
              </w:rPr>
              <w:t>Condizion</w:t>
            </w:r>
            <w:r>
              <w:rPr>
                <w:rFonts w:ascii="Calibri" w:eastAsia="Calibri" w:hAnsi="Calibri" w:cs="Calibri"/>
                <w:b/>
                <w:i/>
                <w:color w:val="4472C4"/>
                <w:kern w:val="0"/>
                <w:sz w:val="22"/>
                <w:szCs w:val="22"/>
              </w:rPr>
              <w:t>e</w:t>
            </w:r>
          </w:p>
        </w:tc>
        <w:tc>
          <w:tcPr>
            <w:tcW w:w="9271" w:type="dxa"/>
            <w:shd w:val="clear" w:color="auto" w:fill="F2F2F2" w:themeFill="background1" w:themeFillShade="F2"/>
          </w:tcPr>
          <w:p w14:paraId="5C1C0FC2" w14:textId="47123B06" w:rsidR="00B64C0E" w:rsidRPr="0050216C" w:rsidRDefault="00B64C0E" w:rsidP="00B64C0E">
            <w:pPr>
              <w:widowControl/>
              <w:autoSpaceDE w:val="0"/>
              <w:autoSpaceDN w:val="0"/>
              <w:adjustRightInd w:val="0"/>
              <w:textAlignment w:val="auto"/>
              <w:rPr>
                <w:rFonts w:ascii="Calibri" w:eastAsia="Calibri" w:hAnsi="Calibri" w:cs="Calibri"/>
                <w:b/>
                <w:i/>
                <w:color w:val="4472C4"/>
                <w:kern w:val="0"/>
                <w:sz w:val="22"/>
                <w:szCs w:val="22"/>
              </w:rPr>
            </w:pPr>
            <w:r w:rsidRPr="0050216C">
              <w:rPr>
                <w:rFonts w:ascii="Calibri" w:eastAsia="Calibri" w:hAnsi="Calibri" w:cs="Calibri"/>
                <w:b/>
                <w:i/>
                <w:color w:val="4472C4"/>
                <w:kern w:val="0"/>
                <w:sz w:val="22"/>
                <w:szCs w:val="22"/>
              </w:rPr>
              <w:t>b) Esiste un mercato o una domanda per tale sostanza od oggetto</w:t>
            </w:r>
            <w:r>
              <w:rPr>
                <w:rFonts w:ascii="Calibri" w:eastAsia="Calibri" w:hAnsi="Calibri" w:cs="Calibri"/>
                <w:b/>
                <w:i/>
                <w:color w:val="4472C4"/>
                <w:kern w:val="0"/>
                <w:sz w:val="22"/>
                <w:szCs w:val="22"/>
              </w:rPr>
              <w:t>.</w:t>
            </w:r>
          </w:p>
        </w:tc>
      </w:tr>
      <w:tr w:rsidR="0043157E" w14:paraId="15BCA2BA" w14:textId="77777777" w:rsidTr="0043157E">
        <w:trPr>
          <w:jc w:val="center"/>
        </w:trPr>
        <w:tc>
          <w:tcPr>
            <w:tcW w:w="10485" w:type="dxa"/>
            <w:gridSpan w:val="2"/>
            <w:shd w:val="clear" w:color="auto" w:fill="auto"/>
          </w:tcPr>
          <w:p w14:paraId="57DEB46D" w14:textId="13328282" w:rsidR="0043157E" w:rsidRPr="0043157E" w:rsidRDefault="0043157E" w:rsidP="0043157E">
            <w:pPr>
              <w:widowControl/>
              <w:autoSpaceDE w:val="0"/>
              <w:autoSpaceDN w:val="0"/>
              <w:adjustRightInd w:val="0"/>
              <w:textAlignment w:val="auto"/>
              <w:rPr>
                <w:rFonts w:ascii="Calibri" w:eastAsia="Calibri" w:hAnsi="Calibri" w:cs="Calibri"/>
                <w:b/>
                <w:i/>
                <w:color w:val="4472C4"/>
                <w:kern w:val="0"/>
                <w:sz w:val="22"/>
                <w:szCs w:val="22"/>
              </w:rPr>
            </w:pPr>
            <w:r w:rsidRPr="0039718D">
              <w:rPr>
                <w:rFonts w:ascii="Calibri" w:eastAsia="Times New Roman" w:hAnsi="Calibri" w:cs="Calibri"/>
                <w:b/>
                <w:i/>
                <w:color w:val="808080" w:themeColor="background1" w:themeShade="80"/>
                <w:kern w:val="0"/>
                <w:sz w:val="18"/>
                <w:szCs w:val="18"/>
                <w:lang w:bidi="ar-SA"/>
              </w:rPr>
              <w:t>Istruzioni per la compilazione:</w:t>
            </w:r>
          </w:p>
        </w:tc>
      </w:tr>
      <w:tr w:rsidR="0043157E" w14:paraId="1ECFF159" w14:textId="77777777" w:rsidTr="00647DCF">
        <w:trPr>
          <w:jc w:val="center"/>
        </w:trPr>
        <w:tc>
          <w:tcPr>
            <w:tcW w:w="10485" w:type="dxa"/>
            <w:gridSpan w:val="2"/>
          </w:tcPr>
          <w:p w14:paraId="18AF5132" w14:textId="642E95C2" w:rsidR="0043157E" w:rsidRPr="0039718D" w:rsidRDefault="0043157E" w:rsidP="0043157E">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r w:rsidRPr="0039718D">
              <w:rPr>
                <w:rFonts w:ascii="Calibri" w:eastAsia="Times New Roman" w:hAnsi="Calibri" w:cs="Calibri"/>
                <w:i/>
                <w:color w:val="808080" w:themeColor="background1" w:themeShade="80"/>
                <w:kern w:val="0"/>
                <w:sz w:val="18"/>
                <w:szCs w:val="18"/>
                <w:lang w:bidi="ar-SA"/>
              </w:rPr>
              <w:t>Dimostrare l’esistenza di un mercato per la sostanza o per l’oggetto che cessa la qualifica di rifiuto.</w:t>
            </w:r>
          </w:p>
          <w:p w14:paraId="6A342C7C" w14:textId="77777777" w:rsidR="0043157E" w:rsidRPr="0039718D" w:rsidRDefault="0043157E" w:rsidP="0043157E">
            <w:pPr>
              <w:widowControl/>
              <w:autoSpaceDE w:val="0"/>
              <w:autoSpaceDN w:val="0"/>
              <w:adjustRightInd w:val="0"/>
              <w:textAlignment w:val="auto"/>
              <w:rPr>
                <w:rFonts w:ascii="Calibri" w:eastAsia="Calibri" w:hAnsi="Calibri" w:cs="Calibri"/>
                <w:i/>
                <w:color w:val="808080" w:themeColor="background1" w:themeShade="80"/>
                <w:sz w:val="22"/>
                <w:lang w:eastAsia="en-US"/>
              </w:rPr>
            </w:pPr>
          </w:p>
          <w:p w14:paraId="1410D0FF" w14:textId="77777777" w:rsidR="0043157E" w:rsidRPr="0039718D" w:rsidRDefault="0043157E" w:rsidP="0043157E">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r w:rsidRPr="0039718D">
              <w:rPr>
                <w:rFonts w:ascii="Calibri" w:eastAsia="Times New Roman" w:hAnsi="Calibri" w:cs="Calibri"/>
                <w:i/>
                <w:color w:val="808080" w:themeColor="background1" w:themeShade="80"/>
                <w:kern w:val="0"/>
                <w:sz w:val="18"/>
                <w:szCs w:val="18"/>
                <w:lang w:bidi="ar-SA"/>
              </w:rPr>
              <w:t>L’istanza presentata dal proponente deve avere i seguenti contenuti minimi:</w:t>
            </w:r>
          </w:p>
          <w:p w14:paraId="5197CFB1" w14:textId="017F8AC8" w:rsidR="0043157E" w:rsidRPr="0039718D" w:rsidRDefault="0043157E" w:rsidP="0043157E">
            <w:pPr>
              <w:widowControl/>
              <w:autoSpaceDE w:val="0"/>
              <w:autoSpaceDN w:val="0"/>
              <w:adjustRightInd w:val="0"/>
              <w:ind w:left="311"/>
              <w:textAlignment w:val="auto"/>
              <w:rPr>
                <w:rFonts w:ascii="Calibri" w:eastAsia="Times New Roman" w:hAnsi="Calibri" w:cs="Calibri"/>
                <w:i/>
                <w:color w:val="808080" w:themeColor="background1" w:themeShade="80"/>
                <w:kern w:val="0"/>
                <w:sz w:val="18"/>
                <w:szCs w:val="18"/>
                <w:lang w:bidi="ar-SA"/>
              </w:rPr>
            </w:pPr>
            <w:r w:rsidRPr="0039718D">
              <w:rPr>
                <w:rFonts w:ascii="Calibri" w:eastAsia="Times New Roman" w:hAnsi="Calibri" w:cs="Calibri"/>
                <w:i/>
                <w:color w:val="808080" w:themeColor="background1" w:themeShade="80"/>
                <w:kern w:val="0"/>
                <w:sz w:val="18"/>
                <w:szCs w:val="18"/>
                <w:lang w:bidi="ar-SA"/>
              </w:rPr>
              <w:t>1. Descrizione del mercato o della domanda esistenti per la sostanza/oggetto che cessa la qualifica di rifiuto anche in relazione al mercato attuale della</w:t>
            </w:r>
          </w:p>
          <w:p w14:paraId="4807A2BA" w14:textId="77777777" w:rsidR="0043157E" w:rsidRPr="0039718D" w:rsidRDefault="0043157E" w:rsidP="0043157E">
            <w:pPr>
              <w:widowControl/>
              <w:autoSpaceDE w:val="0"/>
              <w:autoSpaceDN w:val="0"/>
              <w:adjustRightInd w:val="0"/>
              <w:ind w:left="311"/>
              <w:textAlignment w:val="auto"/>
              <w:rPr>
                <w:rFonts w:ascii="Calibri" w:eastAsia="Times New Roman" w:hAnsi="Calibri" w:cs="Calibri"/>
                <w:i/>
                <w:color w:val="808080" w:themeColor="background1" w:themeShade="80"/>
                <w:kern w:val="0"/>
                <w:sz w:val="18"/>
                <w:szCs w:val="18"/>
                <w:lang w:bidi="ar-SA"/>
              </w:rPr>
            </w:pPr>
            <w:r w:rsidRPr="0039718D">
              <w:rPr>
                <w:rFonts w:ascii="Calibri" w:eastAsia="Times New Roman" w:hAnsi="Calibri" w:cs="Calibri"/>
                <w:i/>
                <w:color w:val="808080" w:themeColor="background1" w:themeShade="80"/>
                <w:kern w:val="0"/>
                <w:sz w:val="18"/>
                <w:szCs w:val="18"/>
                <w:lang w:bidi="ar-SA"/>
              </w:rPr>
              <w:t>materia prima/oggetto.</w:t>
            </w:r>
          </w:p>
          <w:p w14:paraId="5B2907FD" w14:textId="77777777" w:rsidR="0043157E" w:rsidRPr="0039718D" w:rsidRDefault="0043157E" w:rsidP="0043157E">
            <w:pPr>
              <w:widowControl/>
              <w:autoSpaceDE w:val="0"/>
              <w:autoSpaceDN w:val="0"/>
              <w:adjustRightInd w:val="0"/>
              <w:ind w:left="311"/>
              <w:textAlignment w:val="auto"/>
              <w:rPr>
                <w:rFonts w:ascii="Calibri" w:eastAsia="Times New Roman" w:hAnsi="Calibri" w:cs="Calibri"/>
                <w:i/>
                <w:color w:val="808080" w:themeColor="background1" w:themeShade="80"/>
                <w:kern w:val="0"/>
                <w:sz w:val="18"/>
                <w:szCs w:val="18"/>
                <w:lang w:bidi="ar-SA"/>
              </w:rPr>
            </w:pPr>
            <w:r w:rsidRPr="0039718D">
              <w:rPr>
                <w:rFonts w:ascii="Calibri" w:eastAsia="Times New Roman" w:hAnsi="Calibri" w:cs="Calibri"/>
                <w:i/>
                <w:color w:val="808080" w:themeColor="background1" w:themeShade="80"/>
                <w:kern w:val="0"/>
                <w:sz w:val="18"/>
                <w:szCs w:val="18"/>
                <w:lang w:bidi="ar-SA"/>
              </w:rPr>
              <w:t xml:space="preserve">2. Descrizione di eventuali accordi con gli utilizzatori, allegando, ad esempio, i seguenti documenti: </w:t>
            </w:r>
          </w:p>
          <w:p w14:paraId="15FBF9E0" w14:textId="52031427" w:rsidR="0043157E" w:rsidRPr="0039718D" w:rsidRDefault="0043157E" w:rsidP="0043157E">
            <w:pPr>
              <w:widowControl/>
              <w:autoSpaceDE w:val="0"/>
              <w:autoSpaceDN w:val="0"/>
              <w:adjustRightInd w:val="0"/>
              <w:ind w:left="736"/>
              <w:textAlignment w:val="auto"/>
              <w:rPr>
                <w:rFonts w:ascii="Calibri" w:eastAsia="Times New Roman" w:hAnsi="Calibri" w:cs="Calibri"/>
                <w:i/>
                <w:color w:val="808080" w:themeColor="background1" w:themeShade="80"/>
                <w:kern w:val="0"/>
                <w:sz w:val="18"/>
                <w:szCs w:val="18"/>
                <w:lang w:bidi="ar-SA"/>
              </w:rPr>
            </w:pPr>
            <w:proofErr w:type="spellStart"/>
            <w:r w:rsidRPr="0039718D">
              <w:rPr>
                <w:rFonts w:ascii="Calibri" w:eastAsia="Times New Roman" w:hAnsi="Calibri" w:cs="Calibri"/>
                <w:i/>
                <w:color w:val="808080" w:themeColor="background1" w:themeShade="80"/>
                <w:kern w:val="0"/>
                <w:sz w:val="18"/>
                <w:szCs w:val="18"/>
                <w:lang w:bidi="ar-SA"/>
              </w:rPr>
              <w:t>I.contratti</w:t>
            </w:r>
            <w:proofErr w:type="spellEnd"/>
            <w:r w:rsidRPr="0039718D">
              <w:rPr>
                <w:rFonts w:ascii="Calibri" w:eastAsia="Times New Roman" w:hAnsi="Calibri" w:cs="Calibri"/>
                <w:i/>
                <w:color w:val="808080" w:themeColor="background1" w:themeShade="80"/>
                <w:kern w:val="0"/>
                <w:sz w:val="18"/>
                <w:szCs w:val="18"/>
                <w:lang w:bidi="ar-SA"/>
              </w:rPr>
              <w:t xml:space="preserve"> commerciali, lettere di intenti, ordini ecc.</w:t>
            </w:r>
          </w:p>
          <w:p w14:paraId="2D50B037" w14:textId="2532D383" w:rsidR="0043157E" w:rsidRPr="0039718D" w:rsidRDefault="0043157E" w:rsidP="0043157E">
            <w:pPr>
              <w:widowControl/>
              <w:autoSpaceDE w:val="0"/>
              <w:autoSpaceDN w:val="0"/>
              <w:adjustRightInd w:val="0"/>
              <w:ind w:left="736"/>
              <w:textAlignment w:val="auto"/>
              <w:rPr>
                <w:rFonts w:ascii="Calibri" w:eastAsia="Times New Roman" w:hAnsi="Calibri" w:cs="Calibri"/>
                <w:i/>
                <w:color w:val="808080" w:themeColor="background1" w:themeShade="80"/>
                <w:kern w:val="0"/>
                <w:sz w:val="18"/>
                <w:szCs w:val="18"/>
                <w:lang w:bidi="ar-SA"/>
              </w:rPr>
            </w:pPr>
            <w:proofErr w:type="spellStart"/>
            <w:r w:rsidRPr="0039718D">
              <w:rPr>
                <w:rFonts w:ascii="Calibri" w:eastAsia="Times New Roman" w:hAnsi="Calibri" w:cs="Calibri"/>
                <w:i/>
                <w:color w:val="808080" w:themeColor="background1" w:themeShade="80"/>
                <w:kern w:val="0"/>
                <w:sz w:val="18"/>
                <w:szCs w:val="18"/>
                <w:lang w:bidi="ar-SA"/>
              </w:rPr>
              <w:t>II.Esistenza</w:t>
            </w:r>
            <w:proofErr w:type="spellEnd"/>
            <w:r w:rsidRPr="0039718D">
              <w:rPr>
                <w:rFonts w:ascii="Calibri" w:eastAsia="Times New Roman" w:hAnsi="Calibri" w:cs="Calibri"/>
                <w:i/>
                <w:color w:val="808080" w:themeColor="background1" w:themeShade="80"/>
                <w:kern w:val="0"/>
                <w:sz w:val="18"/>
                <w:szCs w:val="18"/>
                <w:lang w:bidi="ar-SA"/>
              </w:rPr>
              <w:t xml:space="preserve"> di altri produttori dell’end of waste oggetto di istanza, che hanno già un mercato o una domanda;</w:t>
            </w:r>
          </w:p>
          <w:p w14:paraId="401F627B" w14:textId="3698D2C4" w:rsidR="0043157E" w:rsidRPr="0039718D" w:rsidRDefault="0043157E" w:rsidP="0043157E">
            <w:pPr>
              <w:widowControl/>
              <w:autoSpaceDE w:val="0"/>
              <w:autoSpaceDN w:val="0"/>
              <w:adjustRightInd w:val="0"/>
              <w:ind w:left="736"/>
              <w:textAlignment w:val="auto"/>
              <w:rPr>
                <w:rFonts w:ascii="Calibri" w:eastAsia="Times New Roman" w:hAnsi="Calibri" w:cs="Calibri"/>
                <w:i/>
                <w:color w:val="808080" w:themeColor="background1" w:themeShade="80"/>
                <w:kern w:val="0"/>
                <w:sz w:val="18"/>
                <w:szCs w:val="18"/>
                <w:lang w:bidi="ar-SA"/>
              </w:rPr>
            </w:pPr>
            <w:proofErr w:type="spellStart"/>
            <w:r w:rsidRPr="0039718D">
              <w:rPr>
                <w:rFonts w:ascii="Calibri" w:eastAsia="Times New Roman" w:hAnsi="Calibri" w:cs="Calibri"/>
                <w:i/>
                <w:color w:val="808080" w:themeColor="background1" w:themeShade="80"/>
                <w:kern w:val="0"/>
                <w:sz w:val="18"/>
                <w:szCs w:val="18"/>
                <w:lang w:bidi="ar-SA"/>
              </w:rPr>
              <w:t>III.Prodotto</w:t>
            </w:r>
            <w:proofErr w:type="spellEnd"/>
            <w:r w:rsidRPr="0039718D">
              <w:rPr>
                <w:rFonts w:ascii="Calibri" w:eastAsia="Times New Roman" w:hAnsi="Calibri" w:cs="Calibri"/>
                <w:i/>
                <w:color w:val="808080" w:themeColor="background1" w:themeShade="80"/>
                <w:kern w:val="0"/>
                <w:sz w:val="18"/>
                <w:szCs w:val="18"/>
                <w:lang w:bidi="ar-SA"/>
              </w:rPr>
              <w:t xml:space="preserve"> da recupero assimilabile ad una materia prima che ha già un mercato esistente e consolidato.</w:t>
            </w:r>
          </w:p>
          <w:p w14:paraId="320C360B" w14:textId="21244C51" w:rsidR="0043157E" w:rsidRPr="0039718D" w:rsidRDefault="0043157E" w:rsidP="0043157E">
            <w:pPr>
              <w:widowControl/>
              <w:autoSpaceDE w:val="0"/>
              <w:autoSpaceDN w:val="0"/>
              <w:adjustRightInd w:val="0"/>
              <w:ind w:left="311"/>
              <w:textAlignment w:val="auto"/>
              <w:rPr>
                <w:rFonts w:ascii="Calibri" w:eastAsia="Times New Roman" w:hAnsi="Calibri" w:cs="Calibri"/>
                <w:i/>
                <w:color w:val="808080" w:themeColor="background1" w:themeShade="80"/>
                <w:kern w:val="0"/>
                <w:sz w:val="18"/>
                <w:szCs w:val="18"/>
                <w:lang w:bidi="ar-SA"/>
              </w:rPr>
            </w:pPr>
            <w:r w:rsidRPr="0039718D">
              <w:rPr>
                <w:rFonts w:ascii="Calibri" w:eastAsia="Times New Roman" w:hAnsi="Calibri" w:cs="Calibri"/>
                <w:i/>
                <w:color w:val="808080" w:themeColor="background1" w:themeShade="80"/>
                <w:kern w:val="0"/>
                <w:sz w:val="18"/>
                <w:szCs w:val="18"/>
                <w:lang w:bidi="ar-SA"/>
              </w:rPr>
              <w:t>3. Indicazione del tempo di stoccaggio della sostanza/oggetto: deve essere presentata una valutazione del tempo di stoccaggio della sostanza/oggetto con riferimento alla sua eventuale degradazione e perdita delle caratteristiche di prodotto.</w:t>
            </w:r>
          </w:p>
          <w:p w14:paraId="08909034" w14:textId="77777777" w:rsidR="0043157E" w:rsidRPr="0039718D" w:rsidRDefault="0043157E" w:rsidP="0043157E">
            <w:pPr>
              <w:widowControl/>
              <w:autoSpaceDE w:val="0"/>
              <w:autoSpaceDN w:val="0"/>
              <w:adjustRightInd w:val="0"/>
              <w:ind w:left="311"/>
              <w:textAlignment w:val="auto"/>
              <w:rPr>
                <w:rFonts w:ascii="Calibri" w:eastAsia="Calibri" w:hAnsi="Calibri" w:cs="Calibri"/>
                <w:i/>
                <w:color w:val="808080" w:themeColor="background1" w:themeShade="80"/>
                <w:sz w:val="22"/>
                <w:lang w:eastAsia="en-US"/>
              </w:rPr>
            </w:pPr>
          </w:p>
          <w:p w14:paraId="3F4A41ED" w14:textId="3DEB40A1" w:rsidR="0043157E" w:rsidRPr="00CA0175" w:rsidRDefault="0043157E" w:rsidP="0039718D">
            <w:pPr>
              <w:widowControl/>
              <w:autoSpaceDE w:val="0"/>
              <w:autoSpaceDN w:val="0"/>
              <w:adjustRightInd w:val="0"/>
              <w:textAlignment w:val="auto"/>
              <w:rPr>
                <w:rFonts w:ascii="Calibri" w:eastAsia="Calibri" w:hAnsi="Calibri" w:cs="Times New Roman"/>
                <w:color w:val="00000A"/>
                <w:sz w:val="22"/>
                <w:lang w:eastAsia="en-US"/>
              </w:rPr>
            </w:pPr>
            <w:r w:rsidRPr="0039718D">
              <w:rPr>
                <w:rFonts w:ascii="Calibri" w:eastAsia="Times New Roman" w:hAnsi="Calibri" w:cs="Calibri"/>
                <w:i/>
                <w:color w:val="808080" w:themeColor="background1" w:themeShade="80"/>
                <w:kern w:val="0"/>
                <w:sz w:val="18"/>
                <w:szCs w:val="18"/>
                <w:lang w:bidi="ar-SA"/>
              </w:rPr>
              <w:t>È necessario che l’Agenzia/Ispra possa avere evidenza che esiste una domanda per l’EoW che il proponente intende produrre e le modalità e tempistiche di</w:t>
            </w:r>
            <w:r w:rsidR="0039718D">
              <w:rPr>
                <w:rFonts w:ascii="Calibri" w:eastAsia="Times New Roman" w:hAnsi="Calibri" w:cs="Calibri"/>
                <w:i/>
                <w:color w:val="808080" w:themeColor="background1" w:themeShade="80"/>
                <w:kern w:val="0"/>
                <w:sz w:val="18"/>
                <w:szCs w:val="18"/>
                <w:lang w:bidi="ar-SA"/>
              </w:rPr>
              <w:t xml:space="preserve"> </w:t>
            </w:r>
            <w:r w:rsidRPr="0039718D">
              <w:rPr>
                <w:rFonts w:ascii="Arial Narrow" w:eastAsia="Times New Roman" w:hAnsi="Arial Narrow" w:cs="Arial Narrow"/>
                <w:i/>
                <w:color w:val="808080" w:themeColor="background1" w:themeShade="80"/>
                <w:kern w:val="0"/>
                <w:sz w:val="18"/>
                <w:szCs w:val="18"/>
                <w:lang w:bidi="ar-SA"/>
              </w:rPr>
              <w:t>Stoccaggio dell’EoW.</w:t>
            </w:r>
          </w:p>
        </w:tc>
      </w:tr>
      <w:tr w:rsidR="0043157E" w14:paraId="59F08855" w14:textId="77777777" w:rsidTr="00B64C0E">
        <w:trPr>
          <w:jc w:val="center"/>
        </w:trPr>
        <w:tc>
          <w:tcPr>
            <w:tcW w:w="1214" w:type="dxa"/>
            <w:shd w:val="clear" w:color="auto" w:fill="F2F2F2" w:themeFill="background1" w:themeFillShade="F2"/>
          </w:tcPr>
          <w:p w14:paraId="2A6AAB6A" w14:textId="211443AE" w:rsidR="0043157E" w:rsidRPr="0050216C" w:rsidRDefault="0043157E" w:rsidP="0043157E">
            <w:pPr>
              <w:widowControl/>
              <w:spacing w:line="259" w:lineRule="auto"/>
              <w:rPr>
                <w:rFonts w:ascii="Calibri" w:eastAsia="Calibri" w:hAnsi="Calibri" w:cs="Calibri"/>
                <w:b/>
                <w:i/>
                <w:color w:val="4472C4"/>
                <w:kern w:val="0"/>
                <w:sz w:val="22"/>
                <w:szCs w:val="22"/>
              </w:rPr>
            </w:pPr>
            <w:r w:rsidRPr="0050216C">
              <w:rPr>
                <w:rFonts w:ascii="Calibri" w:eastAsia="Calibri" w:hAnsi="Calibri" w:cs="Calibri"/>
                <w:b/>
                <w:i/>
                <w:color w:val="4472C4"/>
                <w:kern w:val="0"/>
                <w:sz w:val="22"/>
                <w:szCs w:val="22"/>
              </w:rPr>
              <w:t>Condizion</w:t>
            </w:r>
            <w:r>
              <w:rPr>
                <w:rFonts w:ascii="Calibri" w:eastAsia="Calibri" w:hAnsi="Calibri" w:cs="Calibri"/>
                <w:b/>
                <w:i/>
                <w:color w:val="4472C4"/>
                <w:kern w:val="0"/>
                <w:sz w:val="22"/>
                <w:szCs w:val="22"/>
              </w:rPr>
              <w:t>e</w:t>
            </w:r>
          </w:p>
        </w:tc>
        <w:tc>
          <w:tcPr>
            <w:tcW w:w="9271" w:type="dxa"/>
            <w:shd w:val="clear" w:color="auto" w:fill="F2F2F2" w:themeFill="background1" w:themeFillShade="F2"/>
          </w:tcPr>
          <w:p w14:paraId="593ED14E" w14:textId="401B539F" w:rsidR="0043157E" w:rsidRPr="0050216C" w:rsidRDefault="0043157E" w:rsidP="0043157E">
            <w:pPr>
              <w:widowControl/>
              <w:autoSpaceDE w:val="0"/>
              <w:autoSpaceDN w:val="0"/>
              <w:adjustRightInd w:val="0"/>
              <w:textAlignment w:val="auto"/>
              <w:rPr>
                <w:rFonts w:ascii="Calibri" w:eastAsia="Calibri" w:hAnsi="Calibri" w:cs="Calibri"/>
                <w:b/>
                <w:i/>
                <w:color w:val="4472C4"/>
                <w:kern w:val="0"/>
                <w:sz w:val="22"/>
                <w:szCs w:val="22"/>
              </w:rPr>
            </w:pPr>
            <w:r w:rsidRPr="0050216C">
              <w:rPr>
                <w:rFonts w:ascii="Calibri" w:eastAsia="Calibri" w:hAnsi="Calibri" w:cs="Calibri"/>
                <w:b/>
                <w:i/>
                <w:color w:val="4472C4"/>
                <w:kern w:val="0"/>
                <w:sz w:val="22"/>
                <w:szCs w:val="22"/>
              </w:rPr>
              <w:t>c) la sostanza o l'oggetto soddisfa i requisiti tecnici per gli scopi specifici e rispetta la normativa e gli standard esistenti applicabili ai prodotti</w:t>
            </w:r>
            <w:r>
              <w:rPr>
                <w:rFonts w:ascii="Calibri" w:eastAsia="Calibri" w:hAnsi="Calibri" w:cs="Calibri"/>
                <w:b/>
                <w:i/>
                <w:color w:val="4472C4"/>
                <w:kern w:val="0"/>
                <w:sz w:val="22"/>
                <w:szCs w:val="22"/>
              </w:rPr>
              <w:t>.</w:t>
            </w:r>
          </w:p>
        </w:tc>
      </w:tr>
      <w:tr w:rsidR="00AA2C43" w14:paraId="25A02E34" w14:textId="77777777" w:rsidTr="00647DCF">
        <w:trPr>
          <w:jc w:val="center"/>
        </w:trPr>
        <w:tc>
          <w:tcPr>
            <w:tcW w:w="10485" w:type="dxa"/>
            <w:gridSpan w:val="2"/>
          </w:tcPr>
          <w:p w14:paraId="6EEA17CE" w14:textId="77070CEC" w:rsidR="00AA2C43" w:rsidRDefault="00AA2C43" w:rsidP="00AA2C43">
            <w:pPr>
              <w:pStyle w:val="Paragrafoelenco"/>
              <w:widowControl/>
              <w:ind w:left="0"/>
              <w:jc w:val="both"/>
              <w:textAlignment w:val="auto"/>
              <w:rPr>
                <w:rFonts w:ascii="Calibri" w:eastAsia="Calibri" w:hAnsi="Calibri" w:cs="Times New Roman"/>
                <w:color w:val="00000A"/>
                <w:sz w:val="22"/>
                <w:lang w:val="it-IT" w:eastAsia="en-US" w:bidi="ar-SA"/>
              </w:rPr>
            </w:pPr>
            <w:proofErr w:type="spellStart"/>
            <w:r w:rsidRPr="0039718D">
              <w:rPr>
                <w:rFonts w:ascii="Calibri" w:eastAsia="Times New Roman" w:hAnsi="Calibri" w:cs="Calibri"/>
                <w:b/>
                <w:i/>
                <w:color w:val="808080" w:themeColor="background1" w:themeShade="80"/>
                <w:sz w:val="18"/>
                <w:szCs w:val="18"/>
                <w:lang w:bidi="ar-SA"/>
              </w:rPr>
              <w:t>Istruzioni</w:t>
            </w:r>
            <w:proofErr w:type="spellEnd"/>
            <w:r w:rsidRPr="0039718D">
              <w:rPr>
                <w:rFonts w:ascii="Calibri" w:eastAsia="Times New Roman" w:hAnsi="Calibri" w:cs="Calibri"/>
                <w:b/>
                <w:i/>
                <w:color w:val="808080" w:themeColor="background1" w:themeShade="80"/>
                <w:sz w:val="18"/>
                <w:szCs w:val="18"/>
                <w:lang w:bidi="ar-SA"/>
              </w:rPr>
              <w:t xml:space="preserve"> per la </w:t>
            </w:r>
            <w:proofErr w:type="spellStart"/>
            <w:r w:rsidRPr="0039718D">
              <w:rPr>
                <w:rFonts w:ascii="Calibri" w:eastAsia="Times New Roman" w:hAnsi="Calibri" w:cs="Calibri"/>
                <w:b/>
                <w:i/>
                <w:color w:val="808080" w:themeColor="background1" w:themeShade="80"/>
                <w:sz w:val="18"/>
                <w:szCs w:val="18"/>
                <w:lang w:bidi="ar-SA"/>
              </w:rPr>
              <w:t>compilazione</w:t>
            </w:r>
            <w:proofErr w:type="spellEnd"/>
            <w:r w:rsidRPr="0039718D">
              <w:rPr>
                <w:rFonts w:ascii="Calibri" w:eastAsia="Times New Roman" w:hAnsi="Calibri" w:cs="Calibri"/>
                <w:b/>
                <w:i/>
                <w:color w:val="808080" w:themeColor="background1" w:themeShade="80"/>
                <w:sz w:val="18"/>
                <w:szCs w:val="18"/>
                <w:lang w:bidi="ar-SA"/>
              </w:rPr>
              <w:t>:</w:t>
            </w:r>
          </w:p>
        </w:tc>
      </w:tr>
      <w:tr w:rsidR="00AA2C43" w14:paraId="69F902E6" w14:textId="77777777" w:rsidTr="006D720C">
        <w:trPr>
          <w:jc w:val="center"/>
        </w:trPr>
        <w:tc>
          <w:tcPr>
            <w:tcW w:w="10485" w:type="dxa"/>
            <w:gridSpan w:val="2"/>
            <w:tcBorders>
              <w:bottom w:val="dotDash" w:sz="4" w:space="0" w:color="auto"/>
            </w:tcBorders>
          </w:tcPr>
          <w:p w14:paraId="766C1F7C" w14:textId="1A5251CB" w:rsidR="00AA2C43" w:rsidRPr="0039718D" w:rsidRDefault="00AA2C43" w:rsidP="00AA2C43">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r w:rsidRPr="0039718D">
              <w:rPr>
                <w:rFonts w:ascii="Calibri" w:eastAsia="Times New Roman" w:hAnsi="Calibri" w:cs="Calibri"/>
                <w:i/>
                <w:color w:val="808080" w:themeColor="background1" w:themeShade="80"/>
                <w:kern w:val="0"/>
                <w:sz w:val="18"/>
                <w:szCs w:val="18"/>
                <w:lang w:bidi="ar-SA"/>
              </w:rPr>
              <w:t xml:space="preserve">Dimostrare la conformità a </w:t>
            </w:r>
            <w:r w:rsidRPr="0039718D">
              <w:rPr>
                <w:rFonts w:ascii="Calibri" w:eastAsia="Times New Roman" w:hAnsi="Calibri" w:cs="Calibri"/>
                <w:i/>
                <w:color w:val="808080" w:themeColor="background1" w:themeShade="80"/>
                <w:kern w:val="0"/>
                <w:sz w:val="18"/>
                <w:szCs w:val="18"/>
                <w:u w:val="single"/>
                <w:lang w:bidi="ar-SA"/>
              </w:rPr>
              <w:t>Standard tecnici</w:t>
            </w:r>
            <w:r w:rsidRPr="0039718D">
              <w:rPr>
                <w:rFonts w:ascii="Calibri" w:eastAsia="Times New Roman" w:hAnsi="Calibri" w:cs="Calibri"/>
                <w:i/>
                <w:color w:val="808080" w:themeColor="background1" w:themeShade="80"/>
                <w:kern w:val="0"/>
                <w:sz w:val="18"/>
                <w:szCs w:val="18"/>
                <w:lang w:bidi="ar-SA"/>
              </w:rPr>
              <w:t>.</w:t>
            </w:r>
          </w:p>
          <w:p w14:paraId="63188900" w14:textId="77777777" w:rsidR="007B62AA" w:rsidRPr="0039718D" w:rsidRDefault="007B62AA" w:rsidP="00AA2C43">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p>
          <w:p w14:paraId="2CC024AC" w14:textId="77777777" w:rsidR="007B62AA" w:rsidRPr="0039718D" w:rsidRDefault="007B62AA" w:rsidP="007B62AA">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r w:rsidRPr="0039718D">
              <w:rPr>
                <w:rFonts w:ascii="Calibri" w:eastAsia="Times New Roman" w:hAnsi="Calibri" w:cs="Calibri"/>
                <w:i/>
                <w:color w:val="808080" w:themeColor="background1" w:themeShade="80"/>
                <w:kern w:val="0"/>
                <w:sz w:val="18"/>
                <w:szCs w:val="18"/>
                <w:lang w:bidi="ar-SA"/>
              </w:rPr>
              <w:t>L’istanza presentata dal proponente deve avere i seguenti contenuti minimi:</w:t>
            </w:r>
          </w:p>
          <w:p w14:paraId="3AAD772C" w14:textId="4FDF17E1" w:rsidR="007B62AA" w:rsidRPr="0039718D" w:rsidRDefault="007B62AA" w:rsidP="007B62AA">
            <w:pPr>
              <w:widowControl/>
              <w:autoSpaceDE w:val="0"/>
              <w:autoSpaceDN w:val="0"/>
              <w:adjustRightInd w:val="0"/>
              <w:ind w:left="457"/>
              <w:textAlignment w:val="auto"/>
              <w:rPr>
                <w:rFonts w:ascii="Calibri" w:eastAsia="Times New Roman" w:hAnsi="Calibri" w:cs="Calibri"/>
                <w:i/>
                <w:color w:val="808080" w:themeColor="background1" w:themeShade="80"/>
                <w:kern w:val="0"/>
                <w:sz w:val="18"/>
                <w:szCs w:val="18"/>
                <w:lang w:bidi="ar-SA"/>
              </w:rPr>
            </w:pPr>
            <w:r w:rsidRPr="0039718D">
              <w:rPr>
                <w:rFonts w:ascii="Calibri" w:eastAsia="Times New Roman" w:hAnsi="Calibri" w:cs="Calibri"/>
                <w:i/>
                <w:color w:val="808080" w:themeColor="background1" w:themeShade="80"/>
                <w:kern w:val="0"/>
                <w:sz w:val="18"/>
                <w:szCs w:val="18"/>
                <w:lang w:bidi="ar-SA"/>
              </w:rPr>
              <w:t>1. Descrizione della legislazione di prodotto che può essere applicata e degli standard tecnico-prestazionali applicabili, quale ad esempio:</w:t>
            </w:r>
          </w:p>
          <w:p w14:paraId="368CAF80" w14:textId="22544BA3" w:rsidR="007B62AA" w:rsidRPr="0039718D" w:rsidRDefault="007B62AA" w:rsidP="007B62AA">
            <w:pPr>
              <w:widowControl/>
              <w:autoSpaceDE w:val="0"/>
              <w:autoSpaceDN w:val="0"/>
              <w:adjustRightInd w:val="0"/>
              <w:ind w:left="883"/>
              <w:textAlignment w:val="auto"/>
              <w:rPr>
                <w:rFonts w:ascii="Calibri" w:eastAsia="Times New Roman" w:hAnsi="Calibri" w:cs="Calibri"/>
                <w:i/>
                <w:color w:val="808080" w:themeColor="background1" w:themeShade="80"/>
                <w:kern w:val="0"/>
                <w:sz w:val="18"/>
                <w:szCs w:val="18"/>
                <w:lang w:bidi="ar-SA"/>
              </w:rPr>
            </w:pPr>
            <w:proofErr w:type="spellStart"/>
            <w:r w:rsidRPr="0039718D">
              <w:rPr>
                <w:rFonts w:ascii="Calibri" w:eastAsia="Times New Roman" w:hAnsi="Calibri" w:cs="Calibri"/>
                <w:i/>
                <w:color w:val="808080" w:themeColor="background1" w:themeShade="80"/>
                <w:kern w:val="0"/>
                <w:sz w:val="18"/>
                <w:szCs w:val="18"/>
                <w:lang w:bidi="ar-SA"/>
              </w:rPr>
              <w:t>I.Norme</w:t>
            </w:r>
            <w:proofErr w:type="spellEnd"/>
            <w:r w:rsidRPr="0039718D">
              <w:rPr>
                <w:rFonts w:ascii="Calibri" w:eastAsia="Times New Roman" w:hAnsi="Calibri" w:cs="Calibri"/>
                <w:i/>
                <w:color w:val="808080" w:themeColor="background1" w:themeShade="80"/>
                <w:kern w:val="0"/>
                <w:sz w:val="18"/>
                <w:szCs w:val="18"/>
                <w:lang w:bidi="ar-SA"/>
              </w:rPr>
              <w:t xml:space="preserve"> tecniche di prodotto internazionali riconosciute nell’UE</w:t>
            </w:r>
          </w:p>
          <w:p w14:paraId="79B4C8DA" w14:textId="22645346" w:rsidR="007B62AA" w:rsidRPr="0039718D" w:rsidRDefault="007B62AA" w:rsidP="007B62AA">
            <w:pPr>
              <w:widowControl/>
              <w:autoSpaceDE w:val="0"/>
              <w:autoSpaceDN w:val="0"/>
              <w:adjustRightInd w:val="0"/>
              <w:ind w:left="883"/>
              <w:textAlignment w:val="auto"/>
              <w:rPr>
                <w:rFonts w:ascii="Calibri" w:eastAsia="Times New Roman" w:hAnsi="Calibri" w:cs="Calibri"/>
                <w:i/>
                <w:color w:val="808080" w:themeColor="background1" w:themeShade="80"/>
                <w:kern w:val="0"/>
                <w:sz w:val="18"/>
                <w:szCs w:val="18"/>
                <w:lang w:bidi="ar-SA"/>
              </w:rPr>
            </w:pPr>
            <w:proofErr w:type="spellStart"/>
            <w:r w:rsidRPr="0039718D">
              <w:rPr>
                <w:rFonts w:ascii="Calibri" w:eastAsia="Times New Roman" w:hAnsi="Calibri" w:cs="Calibri"/>
                <w:i/>
                <w:color w:val="808080" w:themeColor="background1" w:themeShade="80"/>
                <w:kern w:val="0"/>
                <w:sz w:val="18"/>
                <w:szCs w:val="18"/>
                <w:lang w:bidi="ar-SA"/>
              </w:rPr>
              <w:t>II.Norme</w:t>
            </w:r>
            <w:proofErr w:type="spellEnd"/>
            <w:r w:rsidRPr="0039718D">
              <w:rPr>
                <w:rFonts w:ascii="Calibri" w:eastAsia="Times New Roman" w:hAnsi="Calibri" w:cs="Calibri"/>
                <w:i/>
                <w:color w:val="808080" w:themeColor="background1" w:themeShade="80"/>
                <w:kern w:val="0"/>
                <w:sz w:val="18"/>
                <w:szCs w:val="18"/>
                <w:lang w:bidi="ar-SA"/>
              </w:rPr>
              <w:t xml:space="preserve"> tecniche di prodotto europee/nazionali.</w:t>
            </w:r>
          </w:p>
          <w:p w14:paraId="06A43672" w14:textId="0AF65586" w:rsidR="00AA2C43" w:rsidRPr="0039718D" w:rsidRDefault="007B62AA" w:rsidP="007B62AA">
            <w:pPr>
              <w:widowControl/>
              <w:autoSpaceDE w:val="0"/>
              <w:autoSpaceDN w:val="0"/>
              <w:adjustRightInd w:val="0"/>
              <w:ind w:left="883"/>
              <w:textAlignment w:val="auto"/>
              <w:rPr>
                <w:rFonts w:ascii="Calibri" w:eastAsia="Calibri" w:hAnsi="Calibri" w:cs="Calibri"/>
                <w:i/>
                <w:color w:val="808080" w:themeColor="background1" w:themeShade="80"/>
                <w:sz w:val="22"/>
                <w:lang w:eastAsia="en-US" w:bidi="ar-SA"/>
              </w:rPr>
            </w:pPr>
            <w:proofErr w:type="spellStart"/>
            <w:r w:rsidRPr="0039718D">
              <w:rPr>
                <w:rFonts w:ascii="Calibri" w:eastAsia="Times New Roman" w:hAnsi="Calibri" w:cs="Calibri"/>
                <w:i/>
                <w:color w:val="808080" w:themeColor="background1" w:themeShade="80"/>
                <w:kern w:val="0"/>
                <w:sz w:val="18"/>
                <w:szCs w:val="18"/>
                <w:lang w:bidi="ar-SA"/>
              </w:rPr>
              <w:t>III.Normative</w:t>
            </w:r>
            <w:proofErr w:type="spellEnd"/>
            <w:r w:rsidRPr="0039718D">
              <w:rPr>
                <w:rFonts w:ascii="Calibri" w:eastAsia="Times New Roman" w:hAnsi="Calibri" w:cs="Calibri"/>
                <w:i/>
                <w:color w:val="808080" w:themeColor="background1" w:themeShade="80"/>
                <w:kern w:val="0"/>
                <w:sz w:val="18"/>
                <w:szCs w:val="18"/>
                <w:lang w:bidi="ar-SA"/>
              </w:rPr>
              <w:t xml:space="preserve"> nazionali specifiche (es. norma sui fertilizzanti, biometano, </w:t>
            </w:r>
            <w:proofErr w:type="spellStart"/>
            <w:r w:rsidRPr="0039718D">
              <w:rPr>
                <w:rFonts w:ascii="Calibri" w:eastAsia="Times New Roman" w:hAnsi="Calibri" w:cs="Calibri"/>
                <w:i/>
                <w:color w:val="808080" w:themeColor="background1" w:themeShade="80"/>
                <w:kern w:val="0"/>
                <w:sz w:val="18"/>
                <w:szCs w:val="18"/>
                <w:lang w:bidi="ar-SA"/>
              </w:rPr>
              <w:t>etc</w:t>
            </w:r>
            <w:proofErr w:type="spellEnd"/>
            <w:r w:rsidRPr="0039718D">
              <w:rPr>
                <w:rFonts w:ascii="Calibri" w:eastAsia="Times New Roman" w:hAnsi="Calibri" w:cs="Calibri"/>
                <w:i/>
                <w:color w:val="808080" w:themeColor="background1" w:themeShade="80"/>
                <w:kern w:val="0"/>
                <w:sz w:val="18"/>
                <w:szCs w:val="18"/>
                <w:lang w:bidi="ar-SA"/>
              </w:rPr>
              <w:t>) o di altri Stati Membri</w:t>
            </w:r>
          </w:p>
          <w:p w14:paraId="1D5E4935" w14:textId="77777777" w:rsidR="007B62AA" w:rsidRPr="0039718D" w:rsidRDefault="007B62AA" w:rsidP="007B62AA">
            <w:pPr>
              <w:widowControl/>
              <w:autoSpaceDE w:val="0"/>
              <w:autoSpaceDN w:val="0"/>
              <w:adjustRightInd w:val="0"/>
              <w:ind w:left="883"/>
              <w:textAlignment w:val="auto"/>
              <w:rPr>
                <w:rFonts w:ascii="Calibri" w:eastAsia="Times New Roman" w:hAnsi="Calibri" w:cs="Calibri"/>
                <w:i/>
                <w:color w:val="808080" w:themeColor="background1" w:themeShade="80"/>
                <w:kern w:val="0"/>
                <w:sz w:val="18"/>
                <w:szCs w:val="18"/>
                <w:lang w:bidi="ar-SA"/>
              </w:rPr>
            </w:pPr>
            <w:proofErr w:type="spellStart"/>
            <w:r w:rsidRPr="0039718D">
              <w:rPr>
                <w:rFonts w:ascii="Calibri" w:eastAsia="Times New Roman" w:hAnsi="Calibri" w:cs="Calibri"/>
                <w:i/>
                <w:color w:val="808080" w:themeColor="background1" w:themeShade="80"/>
                <w:kern w:val="0"/>
                <w:sz w:val="18"/>
                <w:szCs w:val="18"/>
                <w:lang w:bidi="ar-SA"/>
              </w:rPr>
              <w:t>IV.Criteri</w:t>
            </w:r>
            <w:proofErr w:type="spellEnd"/>
            <w:r w:rsidRPr="0039718D">
              <w:rPr>
                <w:rFonts w:ascii="Calibri" w:eastAsia="Times New Roman" w:hAnsi="Calibri" w:cs="Calibri"/>
                <w:i/>
                <w:color w:val="808080" w:themeColor="background1" w:themeShade="80"/>
                <w:kern w:val="0"/>
                <w:sz w:val="18"/>
                <w:szCs w:val="18"/>
                <w:lang w:bidi="ar-SA"/>
              </w:rPr>
              <w:t xml:space="preserve"> </w:t>
            </w:r>
            <w:proofErr w:type="spellStart"/>
            <w:r w:rsidRPr="0039718D">
              <w:rPr>
                <w:rFonts w:ascii="Calibri" w:eastAsia="Times New Roman" w:hAnsi="Calibri" w:cs="Calibri"/>
                <w:i/>
                <w:color w:val="808080" w:themeColor="background1" w:themeShade="80"/>
                <w:kern w:val="0"/>
                <w:sz w:val="18"/>
                <w:szCs w:val="18"/>
                <w:lang w:bidi="ar-SA"/>
              </w:rPr>
              <w:t>EoW</w:t>
            </w:r>
            <w:proofErr w:type="spellEnd"/>
            <w:r w:rsidRPr="0039718D">
              <w:rPr>
                <w:rFonts w:ascii="Calibri" w:eastAsia="Times New Roman" w:hAnsi="Calibri" w:cs="Calibri"/>
                <w:i/>
                <w:color w:val="808080" w:themeColor="background1" w:themeShade="80"/>
                <w:kern w:val="0"/>
                <w:sz w:val="18"/>
                <w:szCs w:val="18"/>
                <w:lang w:bidi="ar-SA"/>
              </w:rPr>
              <w:t xml:space="preserve"> nazionali</w:t>
            </w:r>
          </w:p>
          <w:p w14:paraId="2371222B" w14:textId="38C39EF6" w:rsidR="007B62AA" w:rsidRPr="0039718D" w:rsidRDefault="007B62AA" w:rsidP="007B62AA">
            <w:pPr>
              <w:widowControl/>
              <w:autoSpaceDE w:val="0"/>
              <w:autoSpaceDN w:val="0"/>
              <w:adjustRightInd w:val="0"/>
              <w:ind w:left="883"/>
              <w:textAlignment w:val="auto"/>
              <w:rPr>
                <w:rFonts w:ascii="Calibri" w:eastAsia="Times New Roman" w:hAnsi="Calibri" w:cs="Calibri"/>
                <w:i/>
                <w:color w:val="808080" w:themeColor="background1" w:themeShade="80"/>
                <w:kern w:val="0"/>
                <w:sz w:val="18"/>
                <w:szCs w:val="18"/>
                <w:lang w:bidi="ar-SA"/>
              </w:rPr>
            </w:pPr>
            <w:proofErr w:type="spellStart"/>
            <w:r w:rsidRPr="0039718D">
              <w:rPr>
                <w:rFonts w:ascii="Calibri" w:eastAsia="Times New Roman" w:hAnsi="Calibri" w:cs="Calibri"/>
                <w:i/>
                <w:color w:val="808080" w:themeColor="background1" w:themeShade="80"/>
                <w:kern w:val="0"/>
                <w:sz w:val="18"/>
                <w:szCs w:val="18"/>
                <w:lang w:bidi="ar-SA"/>
              </w:rPr>
              <w:t>V.Criteri</w:t>
            </w:r>
            <w:proofErr w:type="spellEnd"/>
            <w:r w:rsidRPr="0039718D">
              <w:rPr>
                <w:rFonts w:ascii="Calibri" w:eastAsia="Times New Roman" w:hAnsi="Calibri" w:cs="Calibri"/>
                <w:i/>
                <w:color w:val="808080" w:themeColor="background1" w:themeShade="80"/>
                <w:kern w:val="0"/>
                <w:sz w:val="18"/>
                <w:szCs w:val="18"/>
                <w:lang w:bidi="ar-SA"/>
              </w:rPr>
              <w:t xml:space="preserve"> </w:t>
            </w:r>
            <w:proofErr w:type="spellStart"/>
            <w:r w:rsidRPr="0039718D">
              <w:rPr>
                <w:rFonts w:ascii="Calibri" w:eastAsia="Times New Roman" w:hAnsi="Calibri" w:cs="Calibri"/>
                <w:i/>
                <w:color w:val="808080" w:themeColor="background1" w:themeShade="80"/>
                <w:kern w:val="0"/>
                <w:sz w:val="18"/>
                <w:szCs w:val="18"/>
                <w:lang w:bidi="ar-SA"/>
              </w:rPr>
              <w:t>EoW</w:t>
            </w:r>
            <w:proofErr w:type="spellEnd"/>
            <w:r w:rsidRPr="0039718D">
              <w:rPr>
                <w:rFonts w:ascii="Calibri" w:eastAsia="Times New Roman" w:hAnsi="Calibri" w:cs="Calibri"/>
                <w:i/>
                <w:color w:val="808080" w:themeColor="background1" w:themeShade="80"/>
                <w:kern w:val="0"/>
                <w:sz w:val="18"/>
                <w:szCs w:val="18"/>
                <w:lang w:bidi="ar-SA"/>
              </w:rPr>
              <w:t xml:space="preserve"> adottati da altri Stati membri</w:t>
            </w:r>
          </w:p>
          <w:p w14:paraId="03EEAB8A" w14:textId="39BCAC42" w:rsidR="007B62AA" w:rsidRPr="0039718D" w:rsidRDefault="007B62AA" w:rsidP="007B62AA">
            <w:pPr>
              <w:widowControl/>
              <w:autoSpaceDE w:val="0"/>
              <w:autoSpaceDN w:val="0"/>
              <w:adjustRightInd w:val="0"/>
              <w:ind w:left="883"/>
              <w:textAlignment w:val="auto"/>
              <w:rPr>
                <w:rFonts w:ascii="Calibri" w:eastAsia="Times New Roman" w:hAnsi="Calibri" w:cs="Calibri"/>
                <w:i/>
                <w:color w:val="808080" w:themeColor="background1" w:themeShade="80"/>
                <w:kern w:val="0"/>
                <w:sz w:val="18"/>
                <w:szCs w:val="18"/>
                <w:lang w:bidi="ar-SA"/>
              </w:rPr>
            </w:pPr>
            <w:proofErr w:type="spellStart"/>
            <w:r w:rsidRPr="0039718D">
              <w:rPr>
                <w:rFonts w:ascii="Calibri" w:eastAsia="Times New Roman" w:hAnsi="Calibri" w:cs="Calibri"/>
                <w:i/>
                <w:color w:val="808080" w:themeColor="background1" w:themeShade="80"/>
                <w:kern w:val="0"/>
                <w:sz w:val="18"/>
                <w:szCs w:val="18"/>
                <w:lang w:bidi="ar-SA"/>
              </w:rPr>
              <w:t>VI.Standard</w:t>
            </w:r>
            <w:proofErr w:type="spellEnd"/>
            <w:r w:rsidRPr="0039718D">
              <w:rPr>
                <w:rFonts w:ascii="Calibri" w:eastAsia="Times New Roman" w:hAnsi="Calibri" w:cs="Calibri"/>
                <w:i/>
                <w:color w:val="808080" w:themeColor="background1" w:themeShade="80"/>
                <w:kern w:val="0"/>
                <w:sz w:val="18"/>
                <w:szCs w:val="18"/>
                <w:lang w:bidi="ar-SA"/>
              </w:rPr>
              <w:t xml:space="preserve"> privati (accordi specifici con gli utilizzatori).</w:t>
            </w:r>
          </w:p>
          <w:p w14:paraId="57149B9D" w14:textId="50C92071" w:rsidR="007B62AA" w:rsidRPr="0039718D" w:rsidRDefault="007B62AA" w:rsidP="007B62AA">
            <w:pPr>
              <w:widowControl/>
              <w:autoSpaceDE w:val="0"/>
              <w:autoSpaceDN w:val="0"/>
              <w:adjustRightInd w:val="0"/>
              <w:ind w:left="457"/>
              <w:textAlignment w:val="auto"/>
              <w:rPr>
                <w:rFonts w:ascii="Calibri" w:eastAsia="Times New Roman" w:hAnsi="Calibri" w:cs="Calibri"/>
                <w:i/>
                <w:color w:val="808080" w:themeColor="background1" w:themeShade="80"/>
                <w:kern w:val="0"/>
                <w:sz w:val="18"/>
                <w:szCs w:val="18"/>
                <w:lang w:bidi="ar-SA"/>
              </w:rPr>
            </w:pPr>
            <w:r w:rsidRPr="0039718D">
              <w:rPr>
                <w:rFonts w:ascii="Calibri" w:eastAsia="Times New Roman" w:hAnsi="Calibri" w:cs="Calibri"/>
                <w:i/>
                <w:color w:val="808080" w:themeColor="background1" w:themeShade="80"/>
                <w:kern w:val="0"/>
                <w:sz w:val="18"/>
                <w:szCs w:val="18"/>
                <w:lang w:bidi="ar-SA"/>
              </w:rPr>
              <w:t>Se esistenti, sono da preferire standard internazionali, UE o statali. Devono essere definiti gli eventuali parametri da analizzare e la frequenza di analisi.</w:t>
            </w:r>
          </w:p>
          <w:p w14:paraId="5C13AAE7" w14:textId="4C5B408B" w:rsidR="00AA2C43" w:rsidRPr="0039718D" w:rsidRDefault="007B62AA" w:rsidP="007B62AA">
            <w:pPr>
              <w:widowControl/>
              <w:autoSpaceDE w:val="0"/>
              <w:autoSpaceDN w:val="0"/>
              <w:adjustRightInd w:val="0"/>
              <w:ind w:left="457"/>
              <w:textAlignment w:val="auto"/>
              <w:rPr>
                <w:rFonts w:ascii="Calibri" w:eastAsia="Times New Roman" w:hAnsi="Calibri" w:cs="Calibri"/>
                <w:i/>
                <w:color w:val="808080" w:themeColor="background1" w:themeShade="80"/>
                <w:kern w:val="0"/>
                <w:sz w:val="18"/>
                <w:szCs w:val="18"/>
                <w:lang w:bidi="ar-SA"/>
              </w:rPr>
            </w:pPr>
            <w:r w:rsidRPr="0039718D">
              <w:rPr>
                <w:rFonts w:ascii="Calibri" w:eastAsia="Times New Roman" w:hAnsi="Calibri" w:cs="Calibri"/>
                <w:i/>
                <w:color w:val="808080" w:themeColor="background1" w:themeShade="80"/>
                <w:kern w:val="0"/>
                <w:sz w:val="18"/>
                <w:szCs w:val="18"/>
                <w:lang w:bidi="ar-SA"/>
              </w:rPr>
              <w:t xml:space="preserve">Laddove applicabile, è richiesta una valutazione rispetto agli adempimenti in materia di sostanze pericolose e prodotti collegati. Documenti che dimostrino la rispondenza della sostanza/oggetto che cessa la qualifica di rifiuto con gli standard tecnici e confronto, </w:t>
            </w:r>
            <w:r w:rsidRPr="0039718D">
              <w:rPr>
                <w:rFonts w:ascii="Calibri" w:eastAsia="Times New Roman" w:hAnsi="Calibri" w:cs="Calibri"/>
                <w:i/>
                <w:color w:val="808080" w:themeColor="background1" w:themeShade="80"/>
                <w:kern w:val="0"/>
                <w:sz w:val="18"/>
                <w:szCs w:val="18"/>
                <w:lang w:bidi="ar-SA"/>
              </w:rPr>
              <w:lastRenderedPageBreak/>
              <w:t>ove possibile, degli stessi con quelli riferiti alla materia prima sostituita (risultati analitici se esistenti o altra documentazione anche bibliografica).</w:t>
            </w:r>
          </w:p>
          <w:p w14:paraId="70E67E43" w14:textId="77777777" w:rsidR="007B62AA" w:rsidRPr="0039718D" w:rsidRDefault="007B62AA" w:rsidP="007B62AA">
            <w:pPr>
              <w:widowControl/>
              <w:autoSpaceDE w:val="0"/>
              <w:autoSpaceDN w:val="0"/>
              <w:adjustRightInd w:val="0"/>
              <w:ind w:left="457"/>
              <w:textAlignment w:val="auto"/>
              <w:rPr>
                <w:rFonts w:ascii="Calibri" w:eastAsia="Times New Roman" w:hAnsi="Calibri" w:cs="Calibri"/>
                <w:i/>
                <w:color w:val="808080" w:themeColor="background1" w:themeShade="80"/>
                <w:sz w:val="18"/>
                <w:szCs w:val="18"/>
                <w:lang w:bidi="ar-SA"/>
              </w:rPr>
            </w:pPr>
          </w:p>
          <w:p w14:paraId="4051A157" w14:textId="5209F96F" w:rsidR="007B62AA" w:rsidRPr="0039718D" w:rsidRDefault="007B62AA" w:rsidP="007B62AA">
            <w:pPr>
              <w:widowControl/>
              <w:autoSpaceDE w:val="0"/>
              <w:autoSpaceDN w:val="0"/>
              <w:adjustRightInd w:val="0"/>
              <w:ind w:left="457"/>
              <w:textAlignment w:val="auto"/>
              <w:rPr>
                <w:rFonts w:ascii="Calibri" w:eastAsia="Times New Roman" w:hAnsi="Calibri" w:cs="Calibri"/>
                <w:i/>
                <w:color w:val="808080" w:themeColor="background1" w:themeShade="80"/>
                <w:kern w:val="0"/>
                <w:sz w:val="18"/>
                <w:szCs w:val="18"/>
                <w:lang w:bidi="ar-SA"/>
              </w:rPr>
            </w:pPr>
            <w:r w:rsidRPr="0039718D">
              <w:rPr>
                <w:rFonts w:ascii="Calibri" w:eastAsia="Times New Roman" w:hAnsi="Calibri" w:cs="Calibri"/>
                <w:i/>
                <w:color w:val="808080" w:themeColor="background1" w:themeShade="80"/>
                <w:kern w:val="0"/>
                <w:sz w:val="18"/>
                <w:szCs w:val="18"/>
                <w:lang w:bidi="ar-SA"/>
              </w:rPr>
              <w:t>2. In caso di attività sperimentale di recupero per la cessazione della qualifica di rifiuto fornire una dettagliata descrizione dei test e</w:t>
            </w:r>
          </w:p>
          <w:p w14:paraId="24A5A177" w14:textId="77777777" w:rsidR="007B62AA" w:rsidRPr="0039718D" w:rsidRDefault="007B62AA" w:rsidP="007B62AA">
            <w:pPr>
              <w:widowControl/>
              <w:autoSpaceDE w:val="0"/>
              <w:autoSpaceDN w:val="0"/>
              <w:adjustRightInd w:val="0"/>
              <w:ind w:left="457"/>
              <w:textAlignment w:val="auto"/>
              <w:rPr>
                <w:rFonts w:ascii="Calibri" w:eastAsia="Times New Roman" w:hAnsi="Calibri" w:cs="Calibri"/>
                <w:i/>
                <w:color w:val="808080" w:themeColor="background1" w:themeShade="80"/>
                <w:kern w:val="0"/>
                <w:sz w:val="18"/>
                <w:szCs w:val="18"/>
                <w:lang w:bidi="ar-SA"/>
              </w:rPr>
            </w:pPr>
            <w:r w:rsidRPr="0039718D">
              <w:rPr>
                <w:rFonts w:ascii="Calibri" w:eastAsia="Times New Roman" w:hAnsi="Calibri" w:cs="Calibri"/>
                <w:i/>
                <w:color w:val="808080" w:themeColor="background1" w:themeShade="80"/>
                <w:kern w:val="0"/>
                <w:sz w:val="18"/>
                <w:szCs w:val="18"/>
                <w:lang w:bidi="ar-SA"/>
              </w:rPr>
              <w:t>delle procedure sperimentali da eseguire durante la sperimentazione per definire gli standard tecnici.</w:t>
            </w:r>
          </w:p>
          <w:p w14:paraId="38A696EE" w14:textId="27E55975" w:rsidR="007B62AA" w:rsidRPr="0039718D" w:rsidRDefault="007B62AA" w:rsidP="007B62AA">
            <w:pPr>
              <w:widowControl/>
              <w:autoSpaceDE w:val="0"/>
              <w:autoSpaceDN w:val="0"/>
              <w:adjustRightInd w:val="0"/>
              <w:ind w:left="457"/>
              <w:textAlignment w:val="auto"/>
              <w:rPr>
                <w:rFonts w:ascii="Calibri" w:eastAsia="Calibri" w:hAnsi="Calibri" w:cs="Calibri"/>
                <w:i/>
                <w:color w:val="808080" w:themeColor="background1" w:themeShade="80"/>
                <w:sz w:val="22"/>
                <w:lang w:eastAsia="en-US" w:bidi="ar-SA"/>
              </w:rPr>
            </w:pPr>
          </w:p>
        </w:tc>
      </w:tr>
      <w:tr w:rsidR="007B62AA" w14:paraId="7D2F05D0" w14:textId="77777777" w:rsidTr="006D720C">
        <w:trPr>
          <w:jc w:val="center"/>
        </w:trPr>
        <w:tc>
          <w:tcPr>
            <w:tcW w:w="10485" w:type="dxa"/>
            <w:gridSpan w:val="2"/>
            <w:tcBorders>
              <w:top w:val="dotDash" w:sz="4" w:space="0" w:color="auto"/>
            </w:tcBorders>
          </w:tcPr>
          <w:p w14:paraId="1716C618" w14:textId="3CE08175" w:rsidR="007B62AA" w:rsidRPr="0039718D" w:rsidRDefault="007B62AA" w:rsidP="007B62AA">
            <w:pPr>
              <w:widowControl/>
              <w:autoSpaceDE w:val="0"/>
              <w:autoSpaceDN w:val="0"/>
              <w:adjustRightInd w:val="0"/>
              <w:textAlignment w:val="auto"/>
              <w:rPr>
                <w:rFonts w:ascii="Calibri" w:eastAsia="Times New Roman" w:hAnsi="Calibri" w:cs="Calibri"/>
                <w:i/>
                <w:color w:val="808080" w:themeColor="background1" w:themeShade="80"/>
                <w:kern w:val="0"/>
                <w:sz w:val="18"/>
                <w:szCs w:val="18"/>
                <w:u w:val="single"/>
                <w:lang w:bidi="ar-SA"/>
              </w:rPr>
            </w:pPr>
            <w:r w:rsidRPr="0039718D">
              <w:rPr>
                <w:rFonts w:ascii="Calibri" w:eastAsia="Times New Roman" w:hAnsi="Calibri" w:cs="Calibri"/>
                <w:i/>
                <w:color w:val="808080" w:themeColor="background1" w:themeShade="80"/>
                <w:kern w:val="0"/>
                <w:sz w:val="18"/>
                <w:szCs w:val="18"/>
                <w:lang w:bidi="ar-SA"/>
              </w:rPr>
              <w:lastRenderedPageBreak/>
              <w:t xml:space="preserve">Dimostrare la conformità a </w:t>
            </w:r>
            <w:r w:rsidR="006D720C" w:rsidRPr="0039718D">
              <w:rPr>
                <w:rFonts w:ascii="Calibri" w:eastAsia="Times New Roman" w:hAnsi="Calibri" w:cs="Calibri"/>
                <w:i/>
                <w:color w:val="808080" w:themeColor="background1" w:themeShade="80"/>
                <w:kern w:val="0"/>
                <w:sz w:val="18"/>
                <w:szCs w:val="18"/>
                <w:u w:val="single"/>
                <w:lang w:bidi="ar-SA"/>
              </w:rPr>
              <w:t>S</w:t>
            </w:r>
            <w:r w:rsidRPr="0039718D">
              <w:rPr>
                <w:rFonts w:ascii="Calibri" w:eastAsia="Times New Roman" w:hAnsi="Calibri" w:cs="Calibri"/>
                <w:i/>
                <w:color w:val="808080" w:themeColor="background1" w:themeShade="80"/>
                <w:kern w:val="0"/>
                <w:sz w:val="18"/>
                <w:szCs w:val="18"/>
                <w:u w:val="single"/>
                <w:lang w:bidi="ar-SA"/>
              </w:rPr>
              <w:t>tandard ambientali</w:t>
            </w:r>
          </w:p>
          <w:p w14:paraId="0BD343FE" w14:textId="77777777" w:rsidR="006D720C" w:rsidRPr="0039718D" w:rsidRDefault="006D720C" w:rsidP="007B62AA">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p>
          <w:p w14:paraId="60503D0D" w14:textId="77777777" w:rsidR="007B62AA" w:rsidRPr="0039718D" w:rsidRDefault="007B62AA" w:rsidP="007B62AA">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r w:rsidRPr="0039718D">
              <w:rPr>
                <w:rFonts w:ascii="Calibri" w:eastAsia="Times New Roman" w:hAnsi="Calibri" w:cs="Calibri"/>
                <w:i/>
                <w:color w:val="808080" w:themeColor="background1" w:themeShade="80"/>
                <w:kern w:val="0"/>
                <w:sz w:val="18"/>
                <w:szCs w:val="18"/>
                <w:lang w:bidi="ar-SA"/>
              </w:rPr>
              <w:t>L’istanza presentata dal proponente deve avere i seguenti contenuti minimi:</w:t>
            </w:r>
          </w:p>
          <w:p w14:paraId="4DB1E0AA" w14:textId="5D5C948C" w:rsidR="007B62AA" w:rsidRPr="0039718D" w:rsidRDefault="007B62AA" w:rsidP="007B62AA">
            <w:pPr>
              <w:widowControl/>
              <w:autoSpaceDE w:val="0"/>
              <w:autoSpaceDN w:val="0"/>
              <w:adjustRightInd w:val="0"/>
              <w:ind w:left="457"/>
              <w:textAlignment w:val="auto"/>
              <w:rPr>
                <w:rFonts w:ascii="Calibri" w:eastAsia="Times New Roman" w:hAnsi="Calibri" w:cs="Calibri"/>
                <w:i/>
                <w:color w:val="808080" w:themeColor="background1" w:themeShade="80"/>
                <w:kern w:val="0"/>
                <w:sz w:val="18"/>
                <w:szCs w:val="18"/>
                <w:lang w:bidi="ar-SA"/>
              </w:rPr>
            </w:pPr>
            <w:r w:rsidRPr="0039718D">
              <w:rPr>
                <w:rFonts w:ascii="Calibri" w:eastAsia="Times New Roman" w:hAnsi="Calibri" w:cs="Calibri"/>
                <w:i/>
                <w:color w:val="808080" w:themeColor="background1" w:themeShade="80"/>
                <w:kern w:val="0"/>
                <w:sz w:val="18"/>
                <w:szCs w:val="18"/>
                <w:lang w:bidi="ar-SA"/>
              </w:rPr>
              <w:t>1. Devono essere indicati gli standard (parametri e valori di riferimento) ambientali eventualmente presenti nella norma tecnica di riferimento, di cui alla condizione sugli standard tecnici, che la sostanza o l’oggetto che cessa la qualifica di rifiuto deve rispettare, per ciascun utilizzo.</w:t>
            </w:r>
          </w:p>
          <w:p w14:paraId="58ACA7F4" w14:textId="51ADE345" w:rsidR="007B62AA" w:rsidRPr="0039718D" w:rsidRDefault="007B62AA" w:rsidP="007B62AA">
            <w:pPr>
              <w:widowControl/>
              <w:autoSpaceDE w:val="0"/>
              <w:autoSpaceDN w:val="0"/>
              <w:adjustRightInd w:val="0"/>
              <w:ind w:left="457"/>
              <w:textAlignment w:val="auto"/>
              <w:rPr>
                <w:rFonts w:ascii="Calibri" w:eastAsia="Times New Roman" w:hAnsi="Calibri" w:cs="Calibri"/>
                <w:i/>
                <w:color w:val="808080" w:themeColor="background1" w:themeShade="80"/>
                <w:kern w:val="0"/>
                <w:sz w:val="18"/>
                <w:szCs w:val="18"/>
                <w:lang w:bidi="ar-SA"/>
              </w:rPr>
            </w:pPr>
            <w:r w:rsidRPr="0039718D">
              <w:rPr>
                <w:rFonts w:ascii="Calibri" w:eastAsia="Times New Roman" w:hAnsi="Calibri" w:cs="Calibri"/>
                <w:i/>
                <w:color w:val="808080" w:themeColor="background1" w:themeShade="80"/>
                <w:kern w:val="0"/>
                <w:sz w:val="18"/>
                <w:szCs w:val="18"/>
                <w:lang w:bidi="ar-SA"/>
              </w:rPr>
              <w:t>2. Qualora gli standard tecnici non contengano indicazioni sugli standard ambientali, devono essere indicati gli standard ambientali che la sostanza o l’oggetto che cessa la qualifica di rifiuto deve rispettare, per ciascun utilizzo.</w:t>
            </w:r>
          </w:p>
          <w:p w14:paraId="0DE5CB78" w14:textId="7F3B2F6A" w:rsidR="007B62AA" w:rsidRPr="0039718D" w:rsidRDefault="007B62AA" w:rsidP="007B62AA">
            <w:pPr>
              <w:widowControl/>
              <w:autoSpaceDE w:val="0"/>
              <w:autoSpaceDN w:val="0"/>
              <w:adjustRightInd w:val="0"/>
              <w:ind w:left="457"/>
              <w:textAlignment w:val="auto"/>
              <w:rPr>
                <w:rFonts w:ascii="Calibri" w:eastAsia="Times New Roman" w:hAnsi="Calibri" w:cs="Calibri"/>
                <w:i/>
                <w:color w:val="808080" w:themeColor="background1" w:themeShade="80"/>
                <w:kern w:val="0"/>
                <w:sz w:val="18"/>
                <w:szCs w:val="18"/>
                <w:lang w:bidi="ar-SA"/>
              </w:rPr>
            </w:pPr>
            <w:r w:rsidRPr="0039718D">
              <w:rPr>
                <w:rFonts w:ascii="Calibri" w:eastAsia="Times New Roman" w:hAnsi="Calibri" w:cs="Calibri"/>
                <w:i/>
                <w:color w:val="808080" w:themeColor="background1" w:themeShade="80"/>
                <w:kern w:val="0"/>
                <w:sz w:val="18"/>
                <w:szCs w:val="18"/>
                <w:lang w:bidi="ar-SA"/>
              </w:rPr>
              <w:t>3. Qualora la tipologia di rifiuti trattati possa comportare rischi diretti sulla salute umana (ad esempio presenza di patogeni), devono</w:t>
            </w:r>
          </w:p>
          <w:p w14:paraId="71C2E0DE" w14:textId="0E8355A5" w:rsidR="007B62AA" w:rsidRPr="0039718D" w:rsidRDefault="007B62AA" w:rsidP="007B62AA">
            <w:pPr>
              <w:widowControl/>
              <w:autoSpaceDE w:val="0"/>
              <w:autoSpaceDN w:val="0"/>
              <w:adjustRightInd w:val="0"/>
              <w:ind w:left="457"/>
              <w:textAlignment w:val="auto"/>
              <w:rPr>
                <w:rFonts w:ascii="Calibri" w:eastAsia="Times New Roman" w:hAnsi="Calibri" w:cs="Calibri"/>
                <w:i/>
                <w:color w:val="808080" w:themeColor="background1" w:themeShade="80"/>
                <w:kern w:val="0"/>
                <w:sz w:val="18"/>
                <w:szCs w:val="18"/>
                <w:lang w:bidi="ar-SA"/>
              </w:rPr>
            </w:pPr>
            <w:r w:rsidRPr="0039718D">
              <w:rPr>
                <w:rFonts w:ascii="Calibri" w:eastAsia="Times New Roman" w:hAnsi="Calibri" w:cs="Calibri"/>
                <w:i/>
                <w:color w:val="808080" w:themeColor="background1" w:themeShade="80"/>
                <w:kern w:val="0"/>
                <w:sz w:val="18"/>
                <w:szCs w:val="18"/>
                <w:lang w:bidi="ar-SA"/>
              </w:rPr>
              <w:t>essere definiti degli standard sanitari (ad esempio microbiologici) per la sostanza o l’oggetto che cessa la qualifica di rifiuto.</w:t>
            </w:r>
          </w:p>
          <w:p w14:paraId="2EA4B0E5" w14:textId="42AE41B0" w:rsidR="007B62AA" w:rsidRPr="0039718D" w:rsidRDefault="007B62AA" w:rsidP="007B62AA">
            <w:pPr>
              <w:widowControl/>
              <w:autoSpaceDE w:val="0"/>
              <w:autoSpaceDN w:val="0"/>
              <w:adjustRightInd w:val="0"/>
              <w:ind w:left="457"/>
              <w:textAlignment w:val="auto"/>
              <w:rPr>
                <w:rFonts w:ascii="Calibri" w:eastAsia="Times New Roman" w:hAnsi="Calibri" w:cs="Calibri"/>
                <w:i/>
                <w:color w:val="808080" w:themeColor="background1" w:themeShade="80"/>
                <w:kern w:val="0"/>
                <w:sz w:val="18"/>
                <w:szCs w:val="18"/>
                <w:lang w:bidi="ar-SA"/>
              </w:rPr>
            </w:pPr>
            <w:r w:rsidRPr="0039718D">
              <w:rPr>
                <w:rFonts w:ascii="Calibri" w:eastAsia="Times New Roman" w:hAnsi="Calibri" w:cs="Calibri"/>
                <w:i/>
                <w:color w:val="808080" w:themeColor="background1" w:themeShade="80"/>
                <w:kern w:val="0"/>
                <w:sz w:val="18"/>
                <w:szCs w:val="18"/>
                <w:lang w:bidi="ar-SA"/>
              </w:rPr>
              <w:t>4. Per definire gli standard ambientali, in caso di attività sperimentale di recupero per la cessazione della qualifica di rifiuto, fornire una dettagliata descrizione delle procedure sperimentali e dei test da eseguire durante la sperimentazione.</w:t>
            </w:r>
          </w:p>
          <w:p w14:paraId="5351A5F7" w14:textId="77777777" w:rsidR="007B62AA" w:rsidRPr="0039718D" w:rsidRDefault="007B62AA" w:rsidP="00AA2C43">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p>
          <w:p w14:paraId="301EE708" w14:textId="51ACCDEF" w:rsidR="002C11EC" w:rsidRPr="0039718D" w:rsidRDefault="002C11EC" w:rsidP="002C11EC">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r w:rsidRPr="0039718D">
              <w:rPr>
                <w:rFonts w:ascii="Calibri" w:eastAsia="Times New Roman" w:hAnsi="Calibri" w:cs="Calibri"/>
                <w:i/>
                <w:color w:val="808080" w:themeColor="background1" w:themeShade="80"/>
                <w:kern w:val="0"/>
                <w:sz w:val="18"/>
                <w:szCs w:val="18"/>
                <w:lang w:bidi="ar-SA"/>
              </w:rPr>
              <w:t>È necessario che l’Agenzia/ISPRA possa individuare le norme e gli standard ambientali che l’EoW dovrà rispettare. È anche possibile accettare il rispetto di Standard ambientali per “equivalenza” ad esempio utilizzando i criteri dell’IPPC che regolano le tecniche che hanno prestazioni equivalenti o migliori rispetto alle BAT o criteri analoghi.</w:t>
            </w:r>
          </w:p>
          <w:p w14:paraId="507A417C" w14:textId="7E58CF8A" w:rsidR="002C11EC" w:rsidRPr="0039718D" w:rsidRDefault="002C11EC" w:rsidP="00AA2C43">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p>
        </w:tc>
      </w:tr>
      <w:tr w:rsidR="007B62AA" w14:paraId="53655A26" w14:textId="77777777" w:rsidTr="00647DCF">
        <w:trPr>
          <w:jc w:val="center"/>
        </w:trPr>
        <w:tc>
          <w:tcPr>
            <w:tcW w:w="10485" w:type="dxa"/>
            <w:gridSpan w:val="2"/>
          </w:tcPr>
          <w:p w14:paraId="07293866" w14:textId="0A4ED7AA" w:rsidR="004E260A" w:rsidRPr="007B62AA" w:rsidRDefault="004E260A" w:rsidP="007B62AA">
            <w:pPr>
              <w:widowControl/>
              <w:autoSpaceDE w:val="0"/>
              <w:autoSpaceDN w:val="0"/>
              <w:adjustRightInd w:val="0"/>
              <w:textAlignment w:val="auto"/>
              <w:rPr>
                <w:rFonts w:ascii="Calibri" w:eastAsia="Times New Roman" w:hAnsi="Calibri" w:cs="Calibri"/>
                <w:kern w:val="0"/>
                <w:sz w:val="18"/>
                <w:szCs w:val="18"/>
                <w:lang w:bidi="ar-SA"/>
              </w:rPr>
            </w:pPr>
          </w:p>
        </w:tc>
      </w:tr>
      <w:tr w:rsidR="00AA2C43" w14:paraId="371BB98B" w14:textId="77777777" w:rsidTr="00B64C0E">
        <w:trPr>
          <w:jc w:val="center"/>
        </w:trPr>
        <w:tc>
          <w:tcPr>
            <w:tcW w:w="1214" w:type="dxa"/>
            <w:shd w:val="clear" w:color="auto" w:fill="F2F2F2" w:themeFill="background1" w:themeFillShade="F2"/>
          </w:tcPr>
          <w:p w14:paraId="0DAFF0BB" w14:textId="24D87C6C" w:rsidR="00AA2C43" w:rsidRPr="0050216C" w:rsidRDefault="00AA2C43" w:rsidP="00AA2C43">
            <w:pPr>
              <w:widowControl/>
              <w:spacing w:line="259" w:lineRule="auto"/>
              <w:rPr>
                <w:rFonts w:ascii="Calibri" w:eastAsia="Calibri" w:hAnsi="Calibri" w:cs="Calibri"/>
                <w:b/>
                <w:i/>
                <w:color w:val="4472C4"/>
                <w:kern w:val="0"/>
                <w:sz w:val="22"/>
                <w:szCs w:val="22"/>
              </w:rPr>
            </w:pPr>
            <w:r w:rsidRPr="0050216C">
              <w:rPr>
                <w:rFonts w:ascii="Calibri" w:eastAsia="Calibri" w:hAnsi="Calibri" w:cs="Calibri"/>
                <w:b/>
                <w:i/>
                <w:color w:val="4472C4"/>
                <w:kern w:val="0"/>
                <w:sz w:val="22"/>
                <w:szCs w:val="22"/>
              </w:rPr>
              <w:t>Condizion</w:t>
            </w:r>
            <w:r>
              <w:rPr>
                <w:rFonts w:ascii="Calibri" w:eastAsia="Calibri" w:hAnsi="Calibri" w:cs="Calibri"/>
                <w:b/>
                <w:i/>
                <w:color w:val="4472C4"/>
                <w:kern w:val="0"/>
                <w:sz w:val="22"/>
                <w:szCs w:val="22"/>
              </w:rPr>
              <w:t>e</w:t>
            </w:r>
          </w:p>
        </w:tc>
        <w:tc>
          <w:tcPr>
            <w:tcW w:w="9271" w:type="dxa"/>
            <w:shd w:val="clear" w:color="auto" w:fill="F2F2F2" w:themeFill="background1" w:themeFillShade="F2"/>
          </w:tcPr>
          <w:p w14:paraId="750175A4" w14:textId="77777777" w:rsidR="00AA2C43" w:rsidRPr="0050216C" w:rsidRDefault="00AA2C43" w:rsidP="00AA2C43">
            <w:pPr>
              <w:widowControl/>
              <w:autoSpaceDE w:val="0"/>
              <w:autoSpaceDN w:val="0"/>
              <w:adjustRightInd w:val="0"/>
              <w:textAlignment w:val="auto"/>
              <w:rPr>
                <w:rFonts w:ascii="Calibri" w:eastAsia="Calibri" w:hAnsi="Calibri" w:cs="Calibri"/>
                <w:b/>
                <w:i/>
                <w:color w:val="4472C4"/>
                <w:kern w:val="0"/>
                <w:sz w:val="22"/>
                <w:szCs w:val="22"/>
              </w:rPr>
            </w:pPr>
            <w:r w:rsidRPr="0050216C">
              <w:rPr>
                <w:rFonts w:ascii="Calibri" w:eastAsia="Calibri" w:hAnsi="Calibri" w:cs="Calibri"/>
                <w:b/>
                <w:i/>
                <w:color w:val="4472C4"/>
                <w:kern w:val="0"/>
                <w:sz w:val="22"/>
                <w:szCs w:val="22"/>
              </w:rPr>
              <w:t>d) L'utilizzo della sostanza o dell'oggetto non porterà a impatti complessivi negativi</w:t>
            </w:r>
          </w:p>
          <w:p w14:paraId="31B2E584" w14:textId="7363C397" w:rsidR="00AA2C43" w:rsidRPr="0050216C" w:rsidRDefault="00AA2C43" w:rsidP="00AA2C43">
            <w:pPr>
              <w:widowControl/>
              <w:spacing w:line="259" w:lineRule="auto"/>
              <w:rPr>
                <w:rFonts w:ascii="Calibri" w:eastAsia="Calibri" w:hAnsi="Calibri" w:cs="Calibri"/>
                <w:b/>
                <w:i/>
                <w:color w:val="4472C4"/>
                <w:kern w:val="0"/>
                <w:sz w:val="22"/>
                <w:szCs w:val="22"/>
              </w:rPr>
            </w:pPr>
            <w:r w:rsidRPr="0050216C">
              <w:rPr>
                <w:rFonts w:ascii="Calibri" w:eastAsia="Calibri" w:hAnsi="Calibri" w:cs="Calibri"/>
                <w:b/>
                <w:i/>
                <w:color w:val="4472C4"/>
                <w:kern w:val="0"/>
                <w:sz w:val="22"/>
                <w:szCs w:val="22"/>
              </w:rPr>
              <w:t>sull'ambiente o sulla salute umana</w:t>
            </w:r>
            <w:r>
              <w:rPr>
                <w:rFonts w:ascii="Calibri" w:eastAsia="Calibri" w:hAnsi="Calibri" w:cs="Calibri"/>
                <w:b/>
                <w:i/>
                <w:color w:val="4472C4"/>
                <w:kern w:val="0"/>
                <w:sz w:val="22"/>
                <w:szCs w:val="22"/>
              </w:rPr>
              <w:t>.</w:t>
            </w:r>
          </w:p>
        </w:tc>
      </w:tr>
      <w:tr w:rsidR="00E567DF" w14:paraId="1D34C493" w14:textId="77777777" w:rsidTr="00647DCF">
        <w:trPr>
          <w:jc w:val="center"/>
        </w:trPr>
        <w:tc>
          <w:tcPr>
            <w:tcW w:w="10485" w:type="dxa"/>
            <w:gridSpan w:val="2"/>
          </w:tcPr>
          <w:p w14:paraId="317CD644" w14:textId="54AE7359" w:rsidR="00E567DF" w:rsidRPr="0039718D" w:rsidRDefault="00E567DF" w:rsidP="00E567DF">
            <w:pPr>
              <w:widowControl/>
              <w:autoSpaceDE w:val="0"/>
              <w:autoSpaceDN w:val="0"/>
              <w:adjustRightInd w:val="0"/>
              <w:textAlignment w:val="auto"/>
              <w:rPr>
                <w:rFonts w:ascii="Arial Narrow" w:eastAsia="Times New Roman" w:hAnsi="Arial Narrow" w:cs="Arial Narrow"/>
                <w:i/>
                <w:color w:val="808080" w:themeColor="background1" w:themeShade="80"/>
                <w:kern w:val="0"/>
                <w:sz w:val="18"/>
                <w:szCs w:val="18"/>
                <w:lang w:bidi="ar-SA"/>
              </w:rPr>
            </w:pPr>
            <w:r w:rsidRPr="0039718D">
              <w:rPr>
                <w:rFonts w:ascii="Calibri" w:eastAsia="Times New Roman" w:hAnsi="Calibri" w:cs="Calibri"/>
                <w:b/>
                <w:i/>
                <w:color w:val="808080" w:themeColor="background1" w:themeShade="80"/>
                <w:kern w:val="0"/>
                <w:sz w:val="18"/>
                <w:szCs w:val="18"/>
                <w:lang w:bidi="ar-SA"/>
              </w:rPr>
              <w:t>Istruzioni per la compilazione:</w:t>
            </w:r>
          </w:p>
        </w:tc>
      </w:tr>
      <w:tr w:rsidR="00E567DF" w14:paraId="53471B78" w14:textId="77777777" w:rsidTr="00647DCF">
        <w:trPr>
          <w:jc w:val="center"/>
        </w:trPr>
        <w:tc>
          <w:tcPr>
            <w:tcW w:w="10485" w:type="dxa"/>
            <w:gridSpan w:val="2"/>
          </w:tcPr>
          <w:p w14:paraId="00805FF0" w14:textId="6B5361F9" w:rsidR="00E567DF" w:rsidRPr="0039718D" w:rsidRDefault="00E567DF" w:rsidP="00E567DF">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r w:rsidRPr="0039718D">
              <w:rPr>
                <w:rFonts w:ascii="Calibri" w:eastAsia="Times New Roman" w:hAnsi="Calibri" w:cs="Calibri"/>
                <w:i/>
                <w:color w:val="808080" w:themeColor="background1" w:themeShade="80"/>
                <w:kern w:val="0"/>
                <w:sz w:val="18"/>
                <w:szCs w:val="18"/>
                <w:lang w:bidi="ar-SA"/>
              </w:rPr>
              <w:t>Dimostrare che l’utilizzo della sostanza o dell’oggetto che cessa la qualifica di rifiuto non comporti impatti complessivi negativi sull’ambiente o sulla salute umana rispetto alla materia prima.</w:t>
            </w:r>
          </w:p>
          <w:p w14:paraId="45291C5A" w14:textId="77777777" w:rsidR="00E567DF" w:rsidRPr="0039718D" w:rsidRDefault="00E567DF" w:rsidP="00E567DF">
            <w:pPr>
              <w:widowControl/>
              <w:autoSpaceDE w:val="0"/>
              <w:autoSpaceDN w:val="0"/>
              <w:adjustRightInd w:val="0"/>
              <w:textAlignment w:val="auto"/>
              <w:rPr>
                <w:rFonts w:ascii="Arial Narrow" w:eastAsia="Times New Roman" w:hAnsi="Arial Narrow" w:cs="Arial Narrow"/>
                <w:i/>
                <w:color w:val="808080" w:themeColor="background1" w:themeShade="80"/>
                <w:kern w:val="0"/>
                <w:sz w:val="18"/>
                <w:szCs w:val="18"/>
                <w:lang w:bidi="ar-SA"/>
              </w:rPr>
            </w:pPr>
          </w:p>
          <w:p w14:paraId="7ECB0442" w14:textId="77777777" w:rsidR="00E567DF" w:rsidRPr="0039718D" w:rsidRDefault="00E567DF" w:rsidP="00E567DF">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r w:rsidRPr="0039718D">
              <w:rPr>
                <w:rFonts w:ascii="Calibri" w:eastAsia="Times New Roman" w:hAnsi="Calibri" w:cs="Calibri"/>
                <w:i/>
                <w:color w:val="808080" w:themeColor="background1" w:themeShade="80"/>
                <w:kern w:val="0"/>
                <w:sz w:val="18"/>
                <w:szCs w:val="18"/>
                <w:lang w:bidi="ar-SA"/>
              </w:rPr>
              <w:t>L’istanza presentata dal proponente deve avere i seguenti contenuti minimi:</w:t>
            </w:r>
          </w:p>
          <w:p w14:paraId="03B05824" w14:textId="698C6B68" w:rsidR="00E567DF" w:rsidRPr="0039718D" w:rsidRDefault="00E567DF" w:rsidP="00E567DF">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r w:rsidRPr="0039718D">
              <w:rPr>
                <w:rFonts w:ascii="Calibri" w:eastAsia="Times New Roman" w:hAnsi="Calibri" w:cs="Calibri"/>
                <w:i/>
                <w:color w:val="808080" w:themeColor="background1" w:themeShade="80"/>
                <w:kern w:val="0"/>
                <w:sz w:val="18"/>
                <w:szCs w:val="18"/>
                <w:lang w:bidi="ar-SA"/>
              </w:rPr>
              <w:t>Deve essere fornita documentazione atta a dimostrare che la sostanza o l’oggetto che cessa la qualifica di rifiuto non comporti impatti complessivi negativi sull’ambiente o sulla salute umana rispetto alla materia prima. Ad esempio potranno essere valutate, in modo alternativo:</w:t>
            </w:r>
          </w:p>
          <w:p w14:paraId="08C36CF1" w14:textId="77777777" w:rsidR="00E567DF" w:rsidRPr="0039718D" w:rsidRDefault="00E567DF" w:rsidP="0039718D">
            <w:pPr>
              <w:widowControl/>
              <w:autoSpaceDE w:val="0"/>
              <w:autoSpaceDN w:val="0"/>
              <w:adjustRightInd w:val="0"/>
              <w:ind w:left="316"/>
              <w:textAlignment w:val="auto"/>
              <w:rPr>
                <w:rFonts w:ascii="Calibri" w:eastAsia="Times New Roman" w:hAnsi="Calibri" w:cs="Calibri"/>
                <w:i/>
                <w:color w:val="808080" w:themeColor="background1" w:themeShade="80"/>
                <w:kern w:val="0"/>
                <w:sz w:val="18"/>
                <w:szCs w:val="18"/>
                <w:lang w:bidi="ar-SA"/>
              </w:rPr>
            </w:pPr>
            <w:r w:rsidRPr="0039718D">
              <w:rPr>
                <w:rFonts w:ascii="Calibri" w:eastAsia="Times New Roman" w:hAnsi="Calibri" w:cs="Calibri"/>
                <w:i/>
                <w:color w:val="808080" w:themeColor="background1" w:themeShade="80"/>
                <w:kern w:val="0"/>
                <w:sz w:val="18"/>
                <w:szCs w:val="18"/>
                <w:lang w:bidi="ar-SA"/>
              </w:rPr>
              <w:t xml:space="preserve">1.Descrizioni qualitative/quantitative degli impatti ambientali sull’ambiente e sulla salute legate all’utilizzo della sostanza o dell’oggetto che cessa la qualifica di rifiuto in sostituzione della materia prima, anche in base a dati di letteratura </w:t>
            </w:r>
          </w:p>
          <w:p w14:paraId="4E27D5C8" w14:textId="6D5E1F29" w:rsidR="00E567DF" w:rsidRPr="0039718D" w:rsidRDefault="00E567DF" w:rsidP="0039718D">
            <w:pPr>
              <w:widowControl/>
              <w:autoSpaceDE w:val="0"/>
              <w:autoSpaceDN w:val="0"/>
              <w:adjustRightInd w:val="0"/>
              <w:ind w:left="316"/>
              <w:textAlignment w:val="auto"/>
              <w:rPr>
                <w:rFonts w:ascii="Calibri" w:eastAsia="Times New Roman" w:hAnsi="Calibri" w:cs="Calibri"/>
                <w:i/>
                <w:color w:val="808080" w:themeColor="background1" w:themeShade="80"/>
                <w:kern w:val="0"/>
                <w:sz w:val="18"/>
                <w:szCs w:val="18"/>
                <w:lang w:bidi="ar-SA"/>
              </w:rPr>
            </w:pPr>
            <w:r w:rsidRPr="0039718D">
              <w:rPr>
                <w:rFonts w:ascii="Calibri" w:eastAsia="Times New Roman" w:hAnsi="Calibri" w:cs="Calibri"/>
                <w:i/>
                <w:color w:val="808080" w:themeColor="background1" w:themeShade="80"/>
                <w:kern w:val="0"/>
                <w:sz w:val="18"/>
                <w:szCs w:val="18"/>
                <w:lang w:bidi="ar-SA"/>
              </w:rPr>
              <w:t xml:space="preserve">2. La valutazione di tali impatti è effettuata attraverso il confronto delle caratteristiche ambientali e, se necessario, sanitarie della sostanza o dell’oggetto che cessa la qualifica di rifiuto con quelle della materia prima che viene sostituita (Non-Waste </w:t>
            </w:r>
            <w:proofErr w:type="spellStart"/>
            <w:r w:rsidRPr="0039718D">
              <w:rPr>
                <w:rFonts w:ascii="Calibri" w:eastAsia="Times New Roman" w:hAnsi="Calibri" w:cs="Calibri"/>
                <w:i/>
                <w:color w:val="808080" w:themeColor="background1" w:themeShade="80"/>
                <w:kern w:val="0"/>
                <w:sz w:val="18"/>
                <w:szCs w:val="18"/>
                <w:lang w:bidi="ar-SA"/>
              </w:rPr>
              <w:t>comparator</w:t>
            </w:r>
            <w:proofErr w:type="spellEnd"/>
            <w:r w:rsidRPr="0039718D">
              <w:rPr>
                <w:rFonts w:ascii="Calibri" w:eastAsia="Times New Roman" w:hAnsi="Calibri" w:cs="Calibri"/>
                <w:i/>
                <w:color w:val="808080" w:themeColor="background1" w:themeShade="80"/>
                <w:kern w:val="0"/>
                <w:sz w:val="18"/>
                <w:szCs w:val="18"/>
                <w:lang w:bidi="ar-SA"/>
              </w:rPr>
              <w:t>)</w:t>
            </w:r>
          </w:p>
          <w:p w14:paraId="137F5388" w14:textId="52851F89" w:rsidR="00E567DF" w:rsidRPr="0039718D" w:rsidRDefault="00E567DF" w:rsidP="0039718D">
            <w:pPr>
              <w:widowControl/>
              <w:autoSpaceDE w:val="0"/>
              <w:autoSpaceDN w:val="0"/>
              <w:adjustRightInd w:val="0"/>
              <w:ind w:left="316"/>
              <w:textAlignment w:val="auto"/>
              <w:rPr>
                <w:rFonts w:ascii="Calibri" w:eastAsia="Times New Roman" w:hAnsi="Calibri" w:cs="Calibri"/>
                <w:i/>
                <w:color w:val="808080" w:themeColor="background1" w:themeShade="80"/>
                <w:kern w:val="0"/>
                <w:sz w:val="18"/>
                <w:szCs w:val="18"/>
                <w:lang w:bidi="ar-SA"/>
              </w:rPr>
            </w:pPr>
            <w:r w:rsidRPr="0039718D">
              <w:rPr>
                <w:rFonts w:ascii="Calibri" w:eastAsia="Times New Roman" w:hAnsi="Calibri" w:cs="Calibri"/>
                <w:i/>
                <w:color w:val="808080" w:themeColor="background1" w:themeShade="80"/>
                <w:kern w:val="0"/>
                <w:sz w:val="18"/>
                <w:szCs w:val="18"/>
                <w:lang w:bidi="ar-SA"/>
              </w:rPr>
              <w:t>3.Utilizzo di limiti derivanti da normative nazionali o europee esistenti, quando applicabili.</w:t>
            </w:r>
          </w:p>
          <w:p w14:paraId="1369969C" w14:textId="77777777" w:rsidR="00E567DF" w:rsidRPr="0039718D" w:rsidRDefault="00E567DF" w:rsidP="0039718D">
            <w:pPr>
              <w:widowControl/>
              <w:autoSpaceDE w:val="0"/>
              <w:autoSpaceDN w:val="0"/>
              <w:adjustRightInd w:val="0"/>
              <w:ind w:left="316"/>
              <w:textAlignment w:val="auto"/>
              <w:rPr>
                <w:rFonts w:ascii="Calibri" w:eastAsia="Times New Roman" w:hAnsi="Calibri" w:cs="Calibri"/>
                <w:i/>
                <w:color w:val="808080" w:themeColor="background1" w:themeShade="80"/>
                <w:kern w:val="0"/>
                <w:sz w:val="18"/>
                <w:szCs w:val="18"/>
                <w:lang w:bidi="ar-SA"/>
              </w:rPr>
            </w:pPr>
            <w:r w:rsidRPr="0039718D">
              <w:rPr>
                <w:rFonts w:ascii="Calibri" w:eastAsia="Times New Roman" w:hAnsi="Calibri" w:cs="Calibri"/>
                <w:i/>
                <w:color w:val="808080" w:themeColor="background1" w:themeShade="80"/>
                <w:kern w:val="0"/>
                <w:sz w:val="18"/>
                <w:szCs w:val="18"/>
                <w:lang w:bidi="ar-SA"/>
              </w:rPr>
              <w:t xml:space="preserve">4.Qualora non ci siano informazioni sufficienti sulle caratteristiche della materia prima valutare gli impatti sull’ambiente e sulla salute legati all’utilizzo della sostanza o dell’oggetto che cessa la qualifica di rifiuto attraverso un’analisi di rischio in base agli specifici utilizzi in relazione ai comparti ambientali interessati. </w:t>
            </w:r>
          </w:p>
          <w:p w14:paraId="22639D68" w14:textId="7E0FD769" w:rsidR="00E567DF" w:rsidRPr="0039718D" w:rsidRDefault="00E567DF" w:rsidP="00E567DF">
            <w:pPr>
              <w:widowControl/>
              <w:autoSpaceDE w:val="0"/>
              <w:autoSpaceDN w:val="0"/>
              <w:adjustRightInd w:val="0"/>
              <w:textAlignment w:val="auto"/>
              <w:rPr>
                <w:rFonts w:ascii="Calibri" w:eastAsia="Calibri" w:hAnsi="Calibri" w:cs="Calibri"/>
                <w:b/>
                <w:i/>
                <w:color w:val="808080" w:themeColor="background1" w:themeShade="80"/>
              </w:rPr>
            </w:pPr>
            <w:r w:rsidRPr="0039718D">
              <w:rPr>
                <w:rFonts w:ascii="Calibri" w:eastAsia="Times New Roman" w:hAnsi="Calibri" w:cs="Calibri"/>
                <w:i/>
                <w:color w:val="808080" w:themeColor="background1" w:themeShade="80"/>
                <w:kern w:val="0"/>
                <w:sz w:val="18"/>
                <w:szCs w:val="18"/>
                <w:lang w:bidi="ar-SA"/>
              </w:rPr>
              <w:t>Qualora l’utilizzo della sostanza o dell’oggetto che cessa la qualifica di rifiuto possa presentare impatti sulla salute devono essere valutati i parametri di processo e, se necessario, gli standard sanitari (ad esempio microbiologici) da applicare rispettivamente nel corso del processo e sulla sostanza o oggetto</w:t>
            </w:r>
            <w:r w:rsidR="0039718D" w:rsidRPr="0039718D">
              <w:rPr>
                <w:rFonts w:ascii="Calibri" w:eastAsia="Times New Roman" w:hAnsi="Calibri" w:cs="Calibri"/>
                <w:i/>
                <w:color w:val="808080" w:themeColor="background1" w:themeShade="80"/>
                <w:kern w:val="0"/>
                <w:sz w:val="18"/>
                <w:szCs w:val="18"/>
                <w:lang w:bidi="ar-SA"/>
              </w:rPr>
              <w:t xml:space="preserve"> </w:t>
            </w:r>
            <w:r w:rsidRPr="0039718D">
              <w:rPr>
                <w:rFonts w:ascii="Calibri" w:eastAsia="Times New Roman" w:hAnsi="Calibri" w:cs="Calibri"/>
                <w:i/>
                <w:color w:val="808080" w:themeColor="background1" w:themeShade="80"/>
                <w:kern w:val="0"/>
                <w:sz w:val="18"/>
                <w:szCs w:val="18"/>
                <w:lang w:bidi="ar-SA"/>
              </w:rPr>
              <w:t>ottenuto. In caso di attività sperimentale di recupero per la cessazione della qualifica di rifiuto fornire documentazione circa una valutazione preliminare che l’utilizzo</w:t>
            </w:r>
            <w:r w:rsidR="0039718D" w:rsidRPr="0039718D">
              <w:rPr>
                <w:rFonts w:ascii="Calibri" w:eastAsia="Times New Roman" w:hAnsi="Calibri" w:cs="Calibri"/>
                <w:i/>
                <w:color w:val="808080" w:themeColor="background1" w:themeShade="80"/>
                <w:kern w:val="0"/>
                <w:sz w:val="18"/>
                <w:szCs w:val="18"/>
                <w:lang w:bidi="ar-SA"/>
              </w:rPr>
              <w:t xml:space="preserve"> </w:t>
            </w:r>
            <w:r w:rsidRPr="0039718D">
              <w:rPr>
                <w:rFonts w:ascii="Calibri" w:eastAsia="Times New Roman" w:hAnsi="Calibri" w:cs="Calibri"/>
                <w:i/>
                <w:color w:val="808080" w:themeColor="background1" w:themeShade="80"/>
                <w:kern w:val="0"/>
                <w:sz w:val="18"/>
                <w:szCs w:val="18"/>
                <w:lang w:bidi="ar-SA"/>
              </w:rPr>
              <w:t>della sostanza o dell'oggetto non porterà a impatti complessivi negativi</w:t>
            </w:r>
            <w:r w:rsidR="0039718D" w:rsidRPr="0039718D">
              <w:rPr>
                <w:rFonts w:ascii="Calibri" w:eastAsia="Times New Roman" w:hAnsi="Calibri" w:cs="Calibri"/>
                <w:i/>
                <w:color w:val="808080" w:themeColor="background1" w:themeShade="80"/>
                <w:kern w:val="0"/>
                <w:sz w:val="18"/>
                <w:szCs w:val="18"/>
                <w:lang w:bidi="ar-SA"/>
              </w:rPr>
              <w:t xml:space="preserve"> </w:t>
            </w:r>
            <w:r w:rsidRPr="0039718D">
              <w:rPr>
                <w:rFonts w:ascii="Calibri" w:eastAsia="Times New Roman" w:hAnsi="Calibri" w:cs="Calibri"/>
                <w:i/>
                <w:color w:val="808080" w:themeColor="background1" w:themeShade="80"/>
                <w:kern w:val="0"/>
                <w:sz w:val="18"/>
                <w:szCs w:val="18"/>
                <w:lang w:bidi="ar-SA"/>
              </w:rPr>
              <w:t>sull'ambiente o sulla salute umana;</w:t>
            </w:r>
            <w:r w:rsidR="0039718D" w:rsidRPr="0039718D">
              <w:rPr>
                <w:rFonts w:ascii="Calibri" w:eastAsia="Times New Roman" w:hAnsi="Calibri" w:cs="Calibri"/>
                <w:i/>
                <w:color w:val="808080" w:themeColor="background1" w:themeShade="80"/>
                <w:kern w:val="0"/>
                <w:sz w:val="18"/>
                <w:szCs w:val="18"/>
                <w:lang w:bidi="ar-SA"/>
              </w:rPr>
              <w:t xml:space="preserve"> </w:t>
            </w:r>
            <w:r w:rsidRPr="0039718D">
              <w:rPr>
                <w:rFonts w:ascii="Calibri" w:eastAsia="Times New Roman" w:hAnsi="Calibri" w:cs="Calibri"/>
                <w:i/>
                <w:color w:val="808080" w:themeColor="background1" w:themeShade="80"/>
                <w:kern w:val="0"/>
                <w:sz w:val="18"/>
                <w:szCs w:val="18"/>
                <w:lang w:bidi="ar-SA"/>
              </w:rPr>
              <w:t>fornire altresì una dettagliata</w:t>
            </w:r>
            <w:r w:rsidR="0039718D">
              <w:rPr>
                <w:rFonts w:ascii="Calibri" w:eastAsia="Times New Roman" w:hAnsi="Calibri" w:cs="Calibri"/>
                <w:i/>
                <w:color w:val="808080" w:themeColor="background1" w:themeShade="80"/>
                <w:kern w:val="0"/>
                <w:sz w:val="18"/>
                <w:szCs w:val="18"/>
                <w:lang w:bidi="ar-SA"/>
              </w:rPr>
              <w:t xml:space="preserve"> </w:t>
            </w:r>
            <w:r w:rsidRPr="0039718D">
              <w:rPr>
                <w:rFonts w:ascii="Calibri" w:eastAsia="Times New Roman" w:hAnsi="Calibri" w:cs="Calibri"/>
                <w:i/>
                <w:color w:val="808080" w:themeColor="background1" w:themeShade="80"/>
                <w:kern w:val="0"/>
                <w:sz w:val="18"/>
                <w:szCs w:val="18"/>
                <w:lang w:bidi="ar-SA"/>
              </w:rPr>
              <w:t>descrizione delle procedure</w:t>
            </w:r>
            <w:r w:rsidR="0039718D" w:rsidRPr="0039718D">
              <w:rPr>
                <w:rFonts w:ascii="Calibri" w:eastAsia="Times New Roman" w:hAnsi="Calibri" w:cs="Calibri"/>
                <w:i/>
                <w:color w:val="808080" w:themeColor="background1" w:themeShade="80"/>
                <w:kern w:val="0"/>
                <w:sz w:val="18"/>
                <w:szCs w:val="18"/>
                <w:lang w:bidi="ar-SA"/>
              </w:rPr>
              <w:t xml:space="preserve"> </w:t>
            </w:r>
            <w:r w:rsidRPr="0039718D">
              <w:rPr>
                <w:rFonts w:ascii="Calibri" w:eastAsia="Times New Roman" w:hAnsi="Calibri" w:cs="Calibri"/>
                <w:i/>
                <w:color w:val="808080" w:themeColor="background1" w:themeShade="80"/>
                <w:kern w:val="0"/>
                <w:sz w:val="18"/>
                <w:szCs w:val="18"/>
                <w:lang w:bidi="ar-SA"/>
              </w:rPr>
              <w:t>sperimentali volte a confermare che</w:t>
            </w:r>
            <w:r w:rsidR="0039718D" w:rsidRPr="0039718D">
              <w:rPr>
                <w:rFonts w:ascii="Calibri" w:eastAsia="Times New Roman" w:hAnsi="Calibri" w:cs="Calibri"/>
                <w:i/>
                <w:color w:val="808080" w:themeColor="background1" w:themeShade="80"/>
                <w:kern w:val="0"/>
                <w:sz w:val="18"/>
                <w:szCs w:val="18"/>
                <w:lang w:bidi="ar-SA"/>
              </w:rPr>
              <w:t xml:space="preserve"> </w:t>
            </w:r>
            <w:r w:rsidRPr="0039718D">
              <w:rPr>
                <w:rFonts w:ascii="Calibri" w:eastAsia="Times New Roman" w:hAnsi="Calibri" w:cs="Calibri"/>
                <w:i/>
                <w:color w:val="808080" w:themeColor="background1" w:themeShade="80"/>
                <w:kern w:val="0"/>
                <w:sz w:val="18"/>
                <w:szCs w:val="18"/>
                <w:lang w:bidi="ar-SA"/>
              </w:rPr>
              <w:t>l’utilizzo della sostanza o dell'oggetto</w:t>
            </w:r>
            <w:r w:rsidR="0039718D" w:rsidRPr="0039718D">
              <w:rPr>
                <w:rFonts w:ascii="Calibri" w:eastAsia="Times New Roman" w:hAnsi="Calibri" w:cs="Calibri"/>
                <w:i/>
                <w:color w:val="808080" w:themeColor="background1" w:themeShade="80"/>
                <w:kern w:val="0"/>
                <w:sz w:val="18"/>
                <w:szCs w:val="18"/>
                <w:lang w:bidi="ar-SA"/>
              </w:rPr>
              <w:t xml:space="preserve"> </w:t>
            </w:r>
            <w:r w:rsidRPr="0039718D">
              <w:rPr>
                <w:rFonts w:ascii="Calibri" w:eastAsia="Times New Roman" w:hAnsi="Calibri" w:cs="Calibri"/>
                <w:i/>
                <w:color w:val="808080" w:themeColor="background1" w:themeShade="80"/>
                <w:kern w:val="0"/>
                <w:sz w:val="18"/>
                <w:szCs w:val="18"/>
                <w:lang w:bidi="ar-SA"/>
              </w:rPr>
              <w:t>non porterà a impatti complessivi</w:t>
            </w:r>
            <w:r w:rsidR="0039718D" w:rsidRPr="0039718D">
              <w:rPr>
                <w:rFonts w:ascii="Calibri" w:eastAsia="Times New Roman" w:hAnsi="Calibri" w:cs="Calibri"/>
                <w:i/>
                <w:color w:val="808080" w:themeColor="background1" w:themeShade="80"/>
                <w:kern w:val="0"/>
                <w:sz w:val="18"/>
                <w:szCs w:val="18"/>
                <w:lang w:bidi="ar-SA"/>
              </w:rPr>
              <w:t xml:space="preserve"> </w:t>
            </w:r>
            <w:r w:rsidRPr="0039718D">
              <w:rPr>
                <w:rFonts w:ascii="Calibri" w:eastAsia="Times New Roman" w:hAnsi="Calibri" w:cs="Calibri"/>
                <w:i/>
                <w:color w:val="808080" w:themeColor="background1" w:themeShade="80"/>
                <w:kern w:val="0"/>
                <w:sz w:val="18"/>
                <w:szCs w:val="18"/>
                <w:lang w:bidi="ar-SA"/>
              </w:rPr>
              <w:t>negativi</w:t>
            </w:r>
            <w:r w:rsidR="0039718D" w:rsidRPr="0039718D">
              <w:rPr>
                <w:rFonts w:ascii="Calibri" w:eastAsia="Times New Roman" w:hAnsi="Calibri" w:cs="Calibri"/>
                <w:i/>
                <w:color w:val="808080" w:themeColor="background1" w:themeShade="80"/>
                <w:kern w:val="0"/>
                <w:sz w:val="18"/>
                <w:szCs w:val="18"/>
                <w:lang w:bidi="ar-SA"/>
              </w:rPr>
              <w:t xml:space="preserve"> </w:t>
            </w:r>
            <w:r w:rsidRPr="0039718D">
              <w:rPr>
                <w:rFonts w:ascii="Calibri" w:eastAsia="Times New Roman" w:hAnsi="Calibri" w:cs="Calibri"/>
                <w:i/>
                <w:color w:val="808080" w:themeColor="background1" w:themeShade="80"/>
                <w:kern w:val="0"/>
                <w:sz w:val="18"/>
                <w:szCs w:val="18"/>
                <w:lang w:bidi="ar-SA"/>
              </w:rPr>
              <w:t>sull'ambiente o sulla salute</w:t>
            </w:r>
            <w:r w:rsidR="0039718D" w:rsidRPr="0039718D">
              <w:rPr>
                <w:rFonts w:ascii="Calibri" w:eastAsia="Times New Roman" w:hAnsi="Calibri" w:cs="Calibri"/>
                <w:i/>
                <w:color w:val="808080" w:themeColor="background1" w:themeShade="80"/>
                <w:kern w:val="0"/>
                <w:sz w:val="18"/>
                <w:szCs w:val="18"/>
                <w:lang w:bidi="ar-SA"/>
              </w:rPr>
              <w:t xml:space="preserve"> </w:t>
            </w:r>
            <w:r w:rsidRPr="0039718D">
              <w:rPr>
                <w:rFonts w:ascii="Calibri" w:eastAsia="Times New Roman" w:hAnsi="Calibri" w:cs="Calibri"/>
                <w:i/>
                <w:color w:val="808080" w:themeColor="background1" w:themeShade="80"/>
                <w:kern w:val="0"/>
                <w:sz w:val="18"/>
                <w:szCs w:val="18"/>
                <w:lang w:bidi="ar-SA"/>
              </w:rPr>
              <w:t>umana anche nella fase a regime, in</w:t>
            </w:r>
            <w:r w:rsidR="0039718D" w:rsidRPr="0039718D">
              <w:rPr>
                <w:rFonts w:ascii="Calibri" w:eastAsia="Times New Roman" w:hAnsi="Calibri" w:cs="Calibri"/>
                <w:i/>
                <w:color w:val="808080" w:themeColor="background1" w:themeShade="80"/>
                <w:kern w:val="0"/>
                <w:sz w:val="18"/>
                <w:szCs w:val="18"/>
                <w:lang w:bidi="ar-SA"/>
              </w:rPr>
              <w:t xml:space="preserve"> </w:t>
            </w:r>
            <w:r w:rsidRPr="0039718D">
              <w:rPr>
                <w:rFonts w:ascii="Calibri" w:eastAsia="Times New Roman" w:hAnsi="Calibri" w:cs="Calibri"/>
                <w:i/>
                <w:color w:val="808080" w:themeColor="background1" w:themeShade="80"/>
                <w:kern w:val="0"/>
                <w:sz w:val="18"/>
                <w:szCs w:val="18"/>
                <w:lang w:bidi="ar-SA"/>
              </w:rPr>
              <w:t>scala reale, al termine del periodo</w:t>
            </w:r>
            <w:r w:rsidR="0039718D" w:rsidRPr="0039718D">
              <w:rPr>
                <w:rFonts w:ascii="Calibri" w:eastAsia="Times New Roman" w:hAnsi="Calibri" w:cs="Calibri"/>
                <w:i/>
                <w:color w:val="808080" w:themeColor="background1" w:themeShade="80"/>
                <w:kern w:val="0"/>
                <w:sz w:val="18"/>
                <w:szCs w:val="18"/>
                <w:lang w:bidi="ar-SA"/>
              </w:rPr>
              <w:t xml:space="preserve"> </w:t>
            </w:r>
            <w:r w:rsidRPr="0039718D">
              <w:rPr>
                <w:rFonts w:ascii="Calibri" w:eastAsia="Times New Roman" w:hAnsi="Calibri" w:cs="Calibri"/>
                <w:i/>
                <w:color w:val="808080" w:themeColor="background1" w:themeShade="80"/>
                <w:kern w:val="0"/>
                <w:sz w:val="18"/>
                <w:szCs w:val="18"/>
                <w:lang w:bidi="ar-SA"/>
              </w:rPr>
              <w:t>sperimentale.</w:t>
            </w:r>
          </w:p>
          <w:p w14:paraId="1C077E62" w14:textId="77777777" w:rsidR="00E567DF" w:rsidRPr="0039718D" w:rsidRDefault="00E567DF" w:rsidP="00E567DF">
            <w:pPr>
              <w:widowControl/>
              <w:autoSpaceDE w:val="0"/>
              <w:autoSpaceDN w:val="0"/>
              <w:adjustRightInd w:val="0"/>
              <w:textAlignment w:val="auto"/>
              <w:rPr>
                <w:rFonts w:ascii="Calibri" w:eastAsia="Calibri" w:hAnsi="Calibri" w:cs="Calibri"/>
                <w:b/>
                <w:i/>
                <w:color w:val="808080" w:themeColor="background1" w:themeShade="80"/>
              </w:rPr>
            </w:pPr>
          </w:p>
          <w:p w14:paraId="5CFF9013" w14:textId="495D0E2C" w:rsidR="0039718D" w:rsidRPr="0039718D" w:rsidRDefault="0039718D" w:rsidP="0039718D">
            <w:pPr>
              <w:widowControl/>
              <w:autoSpaceDE w:val="0"/>
              <w:autoSpaceDN w:val="0"/>
              <w:adjustRightInd w:val="0"/>
              <w:textAlignment w:val="auto"/>
              <w:rPr>
                <w:rFonts w:ascii="Calibri" w:eastAsia="Calibri" w:hAnsi="Calibri" w:cs="Calibri"/>
                <w:b/>
                <w:i/>
                <w:color w:val="808080" w:themeColor="background1" w:themeShade="80"/>
              </w:rPr>
            </w:pPr>
            <w:r w:rsidRPr="0039718D">
              <w:rPr>
                <w:rFonts w:ascii="Calibri" w:eastAsia="Times New Roman" w:hAnsi="Calibri" w:cs="Calibri"/>
                <w:i/>
                <w:color w:val="808080" w:themeColor="background1" w:themeShade="80"/>
                <w:kern w:val="0"/>
                <w:sz w:val="18"/>
                <w:szCs w:val="18"/>
                <w:lang w:bidi="ar-SA"/>
              </w:rPr>
              <w:t>È necessario che l’Agenzia/ISPR A possa chiaramente ritenere soddisfatta la condizione d) per quanto attiene agli impatti sull’ambiente.</w:t>
            </w:r>
          </w:p>
        </w:tc>
      </w:tr>
      <w:bookmarkEnd w:id="2"/>
    </w:tbl>
    <w:p w14:paraId="7ABE0DE9" w14:textId="77777777" w:rsidR="005915A4" w:rsidRDefault="005915A4" w:rsidP="0013092E">
      <w:pPr>
        <w:widowControl/>
        <w:spacing w:after="120" w:line="259" w:lineRule="auto"/>
        <w:rPr>
          <w:rFonts w:ascii="Calibri" w:eastAsia="Calibri" w:hAnsi="Calibri" w:cs="Calibri"/>
          <w:b/>
          <w:color w:val="4472C4"/>
          <w:sz w:val="22"/>
          <w:szCs w:val="22"/>
        </w:rPr>
      </w:pPr>
    </w:p>
    <w:p w14:paraId="3623F077" w14:textId="5517F372" w:rsidR="0013092E" w:rsidRPr="0013092E" w:rsidRDefault="00F416E6" w:rsidP="0013092E">
      <w:pPr>
        <w:widowControl/>
        <w:spacing w:after="120" w:line="259" w:lineRule="auto"/>
        <w:rPr>
          <w:rFonts w:ascii="Calibri" w:eastAsia="Calibri" w:hAnsi="Calibri" w:cs="Calibri"/>
          <w:color w:val="4472C4"/>
          <w:sz w:val="22"/>
          <w:szCs w:val="22"/>
        </w:rPr>
      </w:pPr>
      <w:r w:rsidRPr="002A45A1">
        <w:rPr>
          <w:rFonts w:ascii="Calibri" w:eastAsia="Calibri" w:hAnsi="Calibri" w:cs="Calibri"/>
          <w:b/>
          <w:color w:val="4472C4"/>
          <w:sz w:val="22"/>
          <w:szCs w:val="22"/>
        </w:rPr>
        <w:t>Criteri dettagliati.</w:t>
      </w:r>
    </w:p>
    <w:tbl>
      <w:tblPr>
        <w:tblStyle w:val="Grigliatabella"/>
        <w:tblW w:w="10348" w:type="dxa"/>
        <w:tblInd w:w="-5" w:type="dxa"/>
        <w:tblLook w:val="04A0" w:firstRow="1" w:lastRow="0" w:firstColumn="1" w:lastColumn="0" w:noHBand="0" w:noVBand="1"/>
      </w:tblPr>
      <w:tblGrid>
        <w:gridCol w:w="1541"/>
        <w:gridCol w:w="8807"/>
      </w:tblGrid>
      <w:tr w:rsidR="00DF6814" w14:paraId="46C99E45" w14:textId="77777777" w:rsidTr="003A2D17">
        <w:trPr>
          <w:trHeight w:val="309"/>
          <w:tblHeader/>
        </w:trPr>
        <w:tc>
          <w:tcPr>
            <w:tcW w:w="1541" w:type="dxa"/>
            <w:shd w:val="clear" w:color="auto" w:fill="F2F2F2" w:themeFill="background1" w:themeFillShade="F2"/>
            <w:vAlign w:val="center"/>
          </w:tcPr>
          <w:p w14:paraId="62F4A84E" w14:textId="77777777" w:rsidR="00DF6814" w:rsidRPr="003B165D" w:rsidRDefault="00DF6814" w:rsidP="009B338D">
            <w:pPr>
              <w:widowControl/>
              <w:rPr>
                <w:rFonts w:ascii="Calibri" w:eastAsia="Calibri" w:hAnsi="Calibri" w:cs="Calibri"/>
                <w:b/>
                <w:i/>
                <w:color w:val="000000"/>
                <w:sz w:val="22"/>
                <w:szCs w:val="22"/>
              </w:rPr>
            </w:pPr>
            <w:r w:rsidRPr="003B165D">
              <w:rPr>
                <w:rFonts w:ascii="Calibri" w:eastAsia="Calibri" w:hAnsi="Calibri" w:cs="Calibri"/>
                <w:b/>
                <w:i/>
                <w:color w:val="4472C4"/>
                <w:sz w:val="22"/>
                <w:szCs w:val="22"/>
              </w:rPr>
              <w:lastRenderedPageBreak/>
              <w:t>Criteri dettagliati</w:t>
            </w:r>
          </w:p>
        </w:tc>
        <w:tc>
          <w:tcPr>
            <w:tcW w:w="8807" w:type="dxa"/>
            <w:shd w:val="clear" w:color="auto" w:fill="F2F2F2" w:themeFill="background1" w:themeFillShade="F2"/>
            <w:vAlign w:val="center"/>
          </w:tcPr>
          <w:p w14:paraId="5EE9B4CA" w14:textId="77777777" w:rsidR="00DF6814" w:rsidRPr="00445DD6" w:rsidRDefault="00DF6814" w:rsidP="009B338D">
            <w:pPr>
              <w:pStyle w:val="Paragrafoelenco"/>
              <w:widowControl/>
              <w:numPr>
                <w:ilvl w:val="0"/>
                <w:numId w:val="34"/>
              </w:numPr>
              <w:spacing w:line="259" w:lineRule="auto"/>
              <w:ind w:left="479"/>
              <w:rPr>
                <w:rFonts w:ascii="Calibri" w:eastAsia="Calibri" w:hAnsi="Calibri" w:cs="Calibri"/>
                <w:b/>
                <w:i/>
                <w:color w:val="4472C4"/>
                <w:sz w:val="22"/>
                <w:szCs w:val="22"/>
                <w:lang w:val="it-IT"/>
              </w:rPr>
            </w:pPr>
            <w:r w:rsidRPr="00445DD6">
              <w:rPr>
                <w:rFonts w:ascii="Calibri" w:eastAsia="Calibri" w:hAnsi="Calibri" w:cs="Calibri"/>
                <w:b/>
                <w:i/>
                <w:color w:val="4472C4"/>
                <w:sz w:val="22"/>
                <w:szCs w:val="22"/>
                <w:lang w:val="it-IT"/>
              </w:rPr>
              <w:t>Materiali di rifiuto in entrata ammissibili ai fini dell’operazione di recupero</w:t>
            </w:r>
          </w:p>
        </w:tc>
      </w:tr>
      <w:tr w:rsidR="00011712" w14:paraId="0EDD7482" w14:textId="77777777" w:rsidTr="00011712">
        <w:trPr>
          <w:trHeight w:val="309"/>
        </w:trPr>
        <w:tc>
          <w:tcPr>
            <w:tcW w:w="10348" w:type="dxa"/>
            <w:gridSpan w:val="2"/>
          </w:tcPr>
          <w:p w14:paraId="1DE90124" w14:textId="3DAF8122" w:rsidR="00011712" w:rsidRPr="00B64C0E" w:rsidRDefault="00011712" w:rsidP="00011712">
            <w:pPr>
              <w:widowControl/>
              <w:spacing w:line="259" w:lineRule="auto"/>
              <w:jc w:val="both"/>
              <w:rPr>
                <w:rFonts w:ascii="Arial Narrow" w:eastAsia="Times New Roman" w:hAnsi="Arial Narrow" w:cs="Arial Narrow"/>
                <w:i/>
                <w:kern w:val="0"/>
                <w:sz w:val="18"/>
                <w:szCs w:val="18"/>
                <w:lang w:bidi="ar-SA"/>
              </w:rPr>
            </w:pPr>
            <w:r w:rsidRPr="0039718D">
              <w:rPr>
                <w:rFonts w:ascii="Calibri" w:eastAsia="Times New Roman" w:hAnsi="Calibri" w:cs="Calibri"/>
                <w:b/>
                <w:i/>
                <w:color w:val="808080" w:themeColor="background1" w:themeShade="80"/>
                <w:kern w:val="0"/>
                <w:sz w:val="18"/>
                <w:szCs w:val="18"/>
                <w:lang w:bidi="ar-SA"/>
              </w:rPr>
              <w:t>Istruzioni per la compilazione:</w:t>
            </w:r>
          </w:p>
        </w:tc>
      </w:tr>
      <w:tr w:rsidR="00011712" w14:paraId="60A19B39" w14:textId="77777777" w:rsidTr="00011712">
        <w:trPr>
          <w:trHeight w:val="309"/>
        </w:trPr>
        <w:tc>
          <w:tcPr>
            <w:tcW w:w="10348" w:type="dxa"/>
            <w:gridSpan w:val="2"/>
          </w:tcPr>
          <w:p w14:paraId="3959B921" w14:textId="109FDC61" w:rsidR="00011712" w:rsidRPr="00011712" w:rsidRDefault="00011712" w:rsidP="00011712">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r w:rsidRPr="00011712">
              <w:rPr>
                <w:rFonts w:ascii="Calibri" w:eastAsia="Times New Roman" w:hAnsi="Calibri" w:cs="Calibri"/>
                <w:i/>
                <w:color w:val="808080" w:themeColor="background1" w:themeShade="80"/>
                <w:kern w:val="0"/>
                <w:sz w:val="18"/>
                <w:szCs w:val="18"/>
                <w:lang w:bidi="ar-SA"/>
              </w:rPr>
              <w:t>Contenuti minimi dell’istanza presentata</w:t>
            </w:r>
            <w:r>
              <w:rPr>
                <w:rFonts w:ascii="Calibri" w:eastAsia="Times New Roman" w:hAnsi="Calibri" w:cs="Calibri"/>
                <w:i/>
                <w:color w:val="808080" w:themeColor="background1" w:themeShade="80"/>
                <w:kern w:val="0"/>
                <w:sz w:val="18"/>
                <w:szCs w:val="18"/>
                <w:lang w:bidi="ar-SA"/>
              </w:rPr>
              <w:t xml:space="preserve"> </w:t>
            </w:r>
            <w:r w:rsidRPr="00011712">
              <w:rPr>
                <w:rFonts w:ascii="Calibri" w:eastAsia="Times New Roman" w:hAnsi="Calibri" w:cs="Calibri"/>
                <w:i/>
                <w:color w:val="808080" w:themeColor="background1" w:themeShade="80"/>
                <w:kern w:val="0"/>
                <w:sz w:val="18"/>
                <w:szCs w:val="18"/>
                <w:lang w:bidi="ar-SA"/>
              </w:rPr>
              <w:t>dal proponente</w:t>
            </w:r>
            <w:r>
              <w:rPr>
                <w:rFonts w:ascii="Calibri" w:eastAsia="Times New Roman" w:hAnsi="Calibri" w:cs="Calibri"/>
                <w:i/>
                <w:color w:val="808080" w:themeColor="background1" w:themeShade="80"/>
                <w:kern w:val="0"/>
                <w:sz w:val="18"/>
                <w:szCs w:val="18"/>
                <w:lang w:bidi="ar-SA"/>
              </w:rPr>
              <w:t>:</w:t>
            </w:r>
          </w:p>
          <w:p w14:paraId="32CCCB39" w14:textId="6C2DEFE9" w:rsidR="00011712" w:rsidRDefault="00011712" w:rsidP="00011712">
            <w:pPr>
              <w:widowControl/>
              <w:spacing w:line="259" w:lineRule="auto"/>
              <w:ind w:left="316"/>
              <w:jc w:val="both"/>
              <w:rPr>
                <w:rFonts w:ascii="Calibri" w:eastAsia="Times New Roman" w:hAnsi="Calibri" w:cs="Calibri"/>
                <w:i/>
                <w:color w:val="808080" w:themeColor="background1" w:themeShade="80"/>
                <w:kern w:val="0"/>
                <w:sz w:val="18"/>
                <w:szCs w:val="18"/>
                <w:lang w:bidi="ar-SA"/>
              </w:rPr>
            </w:pPr>
            <w:r w:rsidRPr="00011712">
              <w:rPr>
                <w:rFonts w:ascii="Calibri" w:eastAsia="Times New Roman" w:hAnsi="Calibri" w:cs="Calibri"/>
                <w:i/>
                <w:color w:val="808080" w:themeColor="background1" w:themeShade="80"/>
                <w:kern w:val="0"/>
                <w:sz w:val="18"/>
                <w:szCs w:val="18"/>
                <w:lang w:bidi="ar-SA"/>
              </w:rPr>
              <w:t>Devono essere descritte le tipologie e la provenienza dei rifiuti da ammettere nell’impianto, i relativi codici EER evidenziando la compatibilità per la produzione della sostanza o dell’oggetto che cessa la qualifica di rifiuto sia dal punto di vista tecnico-prestazionale che ambientale, in funzione dell’uso. Ai fini della verifica della conformità andranno valutate le caratteristiche chimico fisiche e merceologiche dei rifiuti ammessi al processo di recupero anche con riferimento alle potenziali sostanze inquinanti presenti sulla base del processo di provenienza, tenendo conto dei requisiti finali (standard tecnici ed ambientali) che devono essere posseduti dalla sostanza o oggetto che cessa la qualifica di rifiuto. Per i rifiuti identificati con un codice dell’elenco europeo XXYY99 è necessario, inoltre, che sia presentata una completa descrizione delle caratteristiche del rifiuto e del processo che lo ha generato.</w:t>
            </w:r>
          </w:p>
          <w:p w14:paraId="15F4D221" w14:textId="77777777" w:rsidR="00011712" w:rsidRPr="00011712" w:rsidRDefault="00011712" w:rsidP="00011712">
            <w:pPr>
              <w:widowControl/>
              <w:spacing w:line="259" w:lineRule="auto"/>
              <w:jc w:val="both"/>
              <w:rPr>
                <w:rFonts w:ascii="Calibri" w:eastAsia="Times New Roman" w:hAnsi="Calibri" w:cs="Calibri"/>
                <w:i/>
                <w:color w:val="808080" w:themeColor="background1" w:themeShade="80"/>
                <w:kern w:val="0"/>
                <w:sz w:val="18"/>
                <w:szCs w:val="18"/>
                <w:lang w:bidi="ar-SA"/>
              </w:rPr>
            </w:pPr>
          </w:p>
          <w:p w14:paraId="7CE7B898" w14:textId="72A63436" w:rsidR="00011712" w:rsidRPr="009B338D" w:rsidRDefault="00011712" w:rsidP="00011712">
            <w:pPr>
              <w:widowControl/>
              <w:autoSpaceDE w:val="0"/>
              <w:autoSpaceDN w:val="0"/>
              <w:adjustRightInd w:val="0"/>
              <w:textAlignment w:val="auto"/>
              <w:rPr>
                <w:rFonts w:ascii="Calibri" w:eastAsia="Calibri" w:hAnsi="Calibri" w:cs="Calibri"/>
                <w:b/>
                <w:color w:val="000000"/>
                <w:sz w:val="22"/>
                <w:szCs w:val="22"/>
              </w:rPr>
            </w:pPr>
            <w:r w:rsidRPr="00011712">
              <w:rPr>
                <w:rFonts w:ascii="Calibri" w:eastAsia="Times New Roman" w:hAnsi="Calibri" w:cs="Calibri"/>
                <w:i/>
                <w:color w:val="808080" w:themeColor="background1" w:themeShade="80"/>
                <w:kern w:val="0"/>
                <w:sz w:val="18"/>
                <w:szCs w:val="18"/>
                <w:lang w:bidi="ar-SA"/>
              </w:rPr>
              <w:t>L’Agenzia/ISPRA deve essere in grado di individuare tutte le tipologie di rifiuto ammissibili per la produzione dello specifico EoW proposto, compresi</w:t>
            </w:r>
            <w:r>
              <w:rPr>
                <w:rFonts w:ascii="Calibri" w:eastAsia="Times New Roman" w:hAnsi="Calibri" w:cs="Calibri"/>
                <w:i/>
                <w:color w:val="808080" w:themeColor="background1" w:themeShade="80"/>
                <w:kern w:val="0"/>
                <w:sz w:val="18"/>
                <w:szCs w:val="18"/>
                <w:lang w:bidi="ar-SA"/>
              </w:rPr>
              <w:t xml:space="preserve"> </w:t>
            </w:r>
            <w:r w:rsidRPr="00011712">
              <w:rPr>
                <w:rFonts w:ascii="Calibri" w:eastAsia="Times New Roman" w:hAnsi="Calibri" w:cs="Calibri"/>
                <w:i/>
                <w:color w:val="808080" w:themeColor="background1" w:themeShade="80"/>
                <w:kern w:val="0"/>
                <w:sz w:val="18"/>
                <w:szCs w:val="18"/>
                <w:lang w:bidi="ar-SA"/>
              </w:rPr>
              <w:t>gli eventuali inquinanti da sottoporre a verifica in ingresso e le eventuali caratteristiche merceologiche/ chimiche dei rifiuti stessi. Si suggerisce di accettare i codici XXYY99 solo previa dettagliata specificazione delle caratteristiche e della provenienza del rifiuto che si intende accettare</w:t>
            </w:r>
            <w:r>
              <w:rPr>
                <w:rFonts w:ascii="Calibri" w:eastAsia="Times New Roman" w:hAnsi="Calibri" w:cs="Calibri"/>
                <w:i/>
                <w:color w:val="808080" w:themeColor="background1" w:themeShade="80"/>
                <w:kern w:val="0"/>
                <w:sz w:val="18"/>
                <w:szCs w:val="18"/>
                <w:lang w:bidi="ar-SA"/>
              </w:rPr>
              <w:t>.</w:t>
            </w:r>
          </w:p>
        </w:tc>
      </w:tr>
    </w:tbl>
    <w:p w14:paraId="3E860ADF" w14:textId="0C68BBCE" w:rsidR="00D1681B" w:rsidRPr="00BB0CCE" w:rsidRDefault="00D1681B" w:rsidP="00D1681B">
      <w:pPr>
        <w:widowControl/>
        <w:spacing w:after="120" w:line="259" w:lineRule="auto"/>
        <w:rPr>
          <w:rFonts w:ascii="Calibri" w:eastAsia="Calibri" w:hAnsi="Calibri" w:cs="Calibri"/>
          <w:color w:val="4472C4"/>
          <w:szCs w:val="22"/>
        </w:rPr>
      </w:pPr>
    </w:p>
    <w:tbl>
      <w:tblPr>
        <w:tblStyle w:val="Grigliatabella"/>
        <w:tblW w:w="10343" w:type="dxa"/>
        <w:tblLook w:val="04A0" w:firstRow="1" w:lastRow="0" w:firstColumn="1" w:lastColumn="0" w:noHBand="0" w:noVBand="1"/>
      </w:tblPr>
      <w:tblGrid>
        <w:gridCol w:w="1555"/>
        <w:gridCol w:w="8788"/>
      </w:tblGrid>
      <w:tr w:rsidR="00F8624B" w14:paraId="7FF5E9F7" w14:textId="77777777" w:rsidTr="009E007B">
        <w:tc>
          <w:tcPr>
            <w:tcW w:w="1555" w:type="dxa"/>
            <w:shd w:val="clear" w:color="auto" w:fill="F2F2F2" w:themeFill="background1" w:themeFillShade="F2"/>
            <w:vAlign w:val="center"/>
          </w:tcPr>
          <w:p w14:paraId="375BDA90" w14:textId="77777777" w:rsidR="00F8624B" w:rsidRPr="00AE3F91" w:rsidRDefault="00F8624B" w:rsidP="00BB0CCE">
            <w:pPr>
              <w:widowControl/>
              <w:spacing w:line="259" w:lineRule="auto"/>
              <w:rPr>
                <w:rFonts w:ascii="Calibri" w:eastAsia="Calibri" w:hAnsi="Calibri" w:cs="Calibri"/>
                <w:b/>
                <w:color w:val="4472C4"/>
                <w:sz w:val="22"/>
                <w:szCs w:val="22"/>
              </w:rPr>
            </w:pPr>
            <w:r w:rsidRPr="00AE3F91">
              <w:rPr>
                <w:rFonts w:ascii="Calibri" w:eastAsia="Calibri" w:hAnsi="Calibri" w:cs="Calibri"/>
                <w:b/>
                <w:color w:val="4472C4"/>
                <w:sz w:val="22"/>
                <w:szCs w:val="22"/>
              </w:rPr>
              <w:t>Criteri dettagliati</w:t>
            </w:r>
          </w:p>
        </w:tc>
        <w:tc>
          <w:tcPr>
            <w:tcW w:w="8788" w:type="dxa"/>
            <w:shd w:val="clear" w:color="auto" w:fill="F2F2F2" w:themeFill="background1" w:themeFillShade="F2"/>
            <w:vAlign w:val="center"/>
          </w:tcPr>
          <w:p w14:paraId="59DCA013" w14:textId="77777777" w:rsidR="00F8624B" w:rsidRPr="00445DD6" w:rsidRDefault="00F8624B" w:rsidP="00BB0CCE">
            <w:pPr>
              <w:pStyle w:val="Paragrafoelenco"/>
              <w:widowControl/>
              <w:numPr>
                <w:ilvl w:val="0"/>
                <w:numId w:val="34"/>
              </w:numPr>
              <w:spacing w:line="259" w:lineRule="auto"/>
              <w:ind w:left="315"/>
              <w:rPr>
                <w:rFonts w:ascii="Calibri" w:eastAsia="Calibri" w:hAnsi="Calibri" w:cs="Calibri"/>
                <w:b/>
                <w:i/>
                <w:color w:val="4472C4"/>
                <w:sz w:val="22"/>
                <w:szCs w:val="22"/>
                <w:lang w:val="it-IT"/>
              </w:rPr>
            </w:pPr>
            <w:r w:rsidRPr="00445DD6">
              <w:rPr>
                <w:rFonts w:ascii="Calibri" w:eastAsia="Calibri" w:hAnsi="Calibri" w:cs="Calibri"/>
                <w:b/>
                <w:i/>
                <w:color w:val="4472C4"/>
                <w:sz w:val="22"/>
                <w:szCs w:val="22"/>
                <w:lang w:val="it-IT"/>
              </w:rPr>
              <w:t>Processi e tecniche di trattamento consentiti.</w:t>
            </w:r>
          </w:p>
        </w:tc>
      </w:tr>
      <w:tr w:rsidR="00011712" w14:paraId="49EBBC46" w14:textId="77777777" w:rsidTr="00011712">
        <w:tc>
          <w:tcPr>
            <w:tcW w:w="10343" w:type="dxa"/>
            <w:gridSpan w:val="2"/>
            <w:shd w:val="clear" w:color="auto" w:fill="auto"/>
            <w:vAlign w:val="center"/>
          </w:tcPr>
          <w:p w14:paraId="5342EF86" w14:textId="00A90D75" w:rsidR="00011712" w:rsidRPr="00011712" w:rsidRDefault="00011712" w:rsidP="00011712">
            <w:pPr>
              <w:widowControl/>
              <w:spacing w:line="259" w:lineRule="auto"/>
              <w:rPr>
                <w:rFonts w:ascii="Calibri" w:eastAsia="Calibri" w:hAnsi="Calibri" w:cs="Calibri"/>
                <w:b/>
                <w:i/>
                <w:color w:val="4472C4"/>
                <w:sz w:val="22"/>
                <w:szCs w:val="22"/>
              </w:rPr>
            </w:pPr>
            <w:r w:rsidRPr="0039718D">
              <w:rPr>
                <w:rFonts w:ascii="Calibri" w:eastAsia="Times New Roman" w:hAnsi="Calibri" w:cs="Calibri"/>
                <w:b/>
                <w:i/>
                <w:color w:val="808080" w:themeColor="background1" w:themeShade="80"/>
                <w:kern w:val="0"/>
                <w:sz w:val="18"/>
                <w:szCs w:val="18"/>
                <w:lang w:bidi="ar-SA"/>
              </w:rPr>
              <w:t>Istruzioni per la compilazione:</w:t>
            </w:r>
          </w:p>
        </w:tc>
      </w:tr>
      <w:tr w:rsidR="00011712" w14:paraId="2CD6DFB0" w14:textId="77777777" w:rsidTr="00011712">
        <w:tc>
          <w:tcPr>
            <w:tcW w:w="10343" w:type="dxa"/>
            <w:gridSpan w:val="2"/>
            <w:shd w:val="clear" w:color="auto" w:fill="auto"/>
            <w:vAlign w:val="center"/>
          </w:tcPr>
          <w:p w14:paraId="53366A43" w14:textId="77777777" w:rsidR="00011712" w:rsidRPr="00011712" w:rsidRDefault="00011712" w:rsidP="00011712">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r w:rsidRPr="00011712">
              <w:rPr>
                <w:rFonts w:ascii="Calibri" w:eastAsia="Times New Roman" w:hAnsi="Calibri" w:cs="Calibri"/>
                <w:i/>
                <w:color w:val="808080" w:themeColor="background1" w:themeShade="80"/>
                <w:kern w:val="0"/>
                <w:sz w:val="18"/>
                <w:szCs w:val="18"/>
                <w:lang w:bidi="ar-SA"/>
              </w:rPr>
              <w:t>Contenuti minimi dell’istanza presentata</w:t>
            </w:r>
            <w:r>
              <w:rPr>
                <w:rFonts w:ascii="Calibri" w:eastAsia="Times New Roman" w:hAnsi="Calibri" w:cs="Calibri"/>
                <w:i/>
                <w:color w:val="808080" w:themeColor="background1" w:themeShade="80"/>
                <w:kern w:val="0"/>
                <w:sz w:val="18"/>
                <w:szCs w:val="18"/>
                <w:lang w:bidi="ar-SA"/>
              </w:rPr>
              <w:t xml:space="preserve"> </w:t>
            </w:r>
            <w:r w:rsidRPr="00011712">
              <w:rPr>
                <w:rFonts w:ascii="Calibri" w:eastAsia="Times New Roman" w:hAnsi="Calibri" w:cs="Calibri"/>
                <w:i/>
                <w:color w:val="808080" w:themeColor="background1" w:themeShade="80"/>
                <w:kern w:val="0"/>
                <w:sz w:val="18"/>
                <w:szCs w:val="18"/>
                <w:lang w:bidi="ar-SA"/>
              </w:rPr>
              <w:t>dal proponente</w:t>
            </w:r>
            <w:r>
              <w:rPr>
                <w:rFonts w:ascii="Calibri" w:eastAsia="Times New Roman" w:hAnsi="Calibri" w:cs="Calibri"/>
                <w:i/>
                <w:color w:val="808080" w:themeColor="background1" w:themeShade="80"/>
                <w:kern w:val="0"/>
                <w:sz w:val="18"/>
                <w:szCs w:val="18"/>
                <w:lang w:bidi="ar-SA"/>
              </w:rPr>
              <w:t>:</w:t>
            </w:r>
          </w:p>
          <w:p w14:paraId="39EB3EBA" w14:textId="77777777" w:rsidR="00011712" w:rsidRDefault="00011712" w:rsidP="00011712">
            <w:pPr>
              <w:widowControl/>
              <w:autoSpaceDE w:val="0"/>
              <w:autoSpaceDN w:val="0"/>
              <w:adjustRightInd w:val="0"/>
              <w:ind w:left="457"/>
              <w:textAlignment w:val="auto"/>
              <w:rPr>
                <w:rFonts w:ascii="Calibri" w:eastAsia="Times New Roman" w:hAnsi="Calibri" w:cs="Calibri"/>
                <w:i/>
                <w:color w:val="808080" w:themeColor="background1" w:themeShade="80"/>
                <w:kern w:val="0"/>
                <w:sz w:val="18"/>
                <w:szCs w:val="18"/>
                <w:lang w:bidi="ar-SA"/>
              </w:rPr>
            </w:pPr>
            <w:r w:rsidRPr="00011712">
              <w:rPr>
                <w:rFonts w:ascii="Calibri" w:eastAsia="Times New Roman" w:hAnsi="Calibri" w:cs="Calibri"/>
                <w:i/>
                <w:color w:val="808080" w:themeColor="background1" w:themeShade="80"/>
                <w:kern w:val="0"/>
                <w:sz w:val="18"/>
                <w:szCs w:val="18"/>
                <w:lang w:bidi="ar-SA"/>
              </w:rPr>
              <w:t>Devono essere descritti dettagliatamente i processi e le tecniche di trattamento finalizzati alla produzione della sostanza o dell’oggetto che cessa la qualifica di rifiuto. La descrizione deve includere gli eventuali parametri di processo che devono essere monitorati al fine di garantire il raggiungimento degli standard tecnici ed ambientali da parte della sostanza o dell’oggetto che cessa la qualifica di rifiuto.</w:t>
            </w:r>
          </w:p>
          <w:p w14:paraId="6E5B7F5B" w14:textId="77777777" w:rsidR="00011712" w:rsidRDefault="00011712" w:rsidP="00011712">
            <w:pPr>
              <w:widowControl/>
              <w:autoSpaceDE w:val="0"/>
              <w:autoSpaceDN w:val="0"/>
              <w:adjustRightInd w:val="0"/>
              <w:ind w:left="457"/>
              <w:textAlignment w:val="auto"/>
              <w:rPr>
                <w:rFonts w:ascii="Calibri" w:eastAsia="Calibri" w:hAnsi="Calibri" w:cs="Calibri"/>
                <w:b/>
                <w:i/>
                <w:color w:val="4472C4"/>
                <w:sz w:val="22"/>
                <w:szCs w:val="22"/>
              </w:rPr>
            </w:pPr>
          </w:p>
          <w:p w14:paraId="7A79C711" w14:textId="0AA7A56D" w:rsidR="00011712" w:rsidRPr="00011712" w:rsidRDefault="00011712" w:rsidP="00011712">
            <w:pPr>
              <w:widowControl/>
              <w:autoSpaceDE w:val="0"/>
              <w:autoSpaceDN w:val="0"/>
              <w:adjustRightInd w:val="0"/>
              <w:textAlignment w:val="auto"/>
              <w:rPr>
                <w:rFonts w:ascii="Calibri" w:eastAsia="Calibri" w:hAnsi="Calibri" w:cs="Calibri"/>
                <w:b/>
                <w:i/>
                <w:color w:val="4472C4"/>
                <w:sz w:val="22"/>
                <w:szCs w:val="22"/>
              </w:rPr>
            </w:pPr>
            <w:r w:rsidRPr="00011712">
              <w:rPr>
                <w:rFonts w:ascii="Calibri" w:eastAsia="Times New Roman" w:hAnsi="Calibri" w:cs="Calibri"/>
                <w:i/>
                <w:color w:val="808080" w:themeColor="background1" w:themeShade="80"/>
                <w:kern w:val="0"/>
                <w:sz w:val="18"/>
                <w:szCs w:val="18"/>
                <w:lang w:bidi="ar-SA"/>
              </w:rPr>
              <w:t>L’Agenzia/ISPRA deve essere in grado di individuare i processi e le tecniche di trattamento necessarie per l’ottenimento dell’EoW, nonché l’operazione di</w:t>
            </w:r>
            <w:r>
              <w:rPr>
                <w:rFonts w:ascii="Calibri" w:eastAsia="Times New Roman" w:hAnsi="Calibri" w:cs="Calibri"/>
                <w:i/>
                <w:color w:val="808080" w:themeColor="background1" w:themeShade="80"/>
                <w:kern w:val="0"/>
                <w:sz w:val="18"/>
                <w:szCs w:val="18"/>
                <w:lang w:bidi="ar-SA"/>
              </w:rPr>
              <w:t xml:space="preserve"> </w:t>
            </w:r>
            <w:r w:rsidRPr="00011712">
              <w:rPr>
                <w:rFonts w:ascii="Calibri" w:eastAsia="Times New Roman" w:hAnsi="Calibri" w:cs="Calibri"/>
                <w:i/>
                <w:color w:val="808080" w:themeColor="background1" w:themeShade="80"/>
                <w:kern w:val="0"/>
                <w:sz w:val="18"/>
                <w:szCs w:val="18"/>
                <w:lang w:bidi="ar-SA"/>
              </w:rPr>
              <w:t xml:space="preserve">recupero associata, di cui all’allegato C al Titolo I della Parte IV del d.lgs. 152/06 e </w:t>
            </w:r>
            <w:proofErr w:type="spellStart"/>
            <w:r w:rsidRPr="00011712">
              <w:rPr>
                <w:rFonts w:ascii="Calibri" w:eastAsia="Times New Roman" w:hAnsi="Calibri" w:cs="Calibri"/>
                <w:i/>
                <w:color w:val="808080" w:themeColor="background1" w:themeShade="80"/>
                <w:kern w:val="0"/>
                <w:sz w:val="18"/>
                <w:szCs w:val="18"/>
                <w:lang w:bidi="ar-SA"/>
              </w:rPr>
              <w:t>s.m.i</w:t>
            </w:r>
            <w:proofErr w:type="spellEnd"/>
            <w:r w:rsidRPr="00011712">
              <w:rPr>
                <w:rFonts w:ascii="Calibri" w:eastAsia="Times New Roman" w:hAnsi="Calibri" w:cs="Calibri"/>
                <w:i/>
                <w:color w:val="808080" w:themeColor="background1" w:themeShade="80"/>
                <w:kern w:val="0"/>
                <w:sz w:val="18"/>
                <w:szCs w:val="18"/>
                <w:lang w:bidi="ar-SA"/>
              </w:rPr>
              <w:t>, (incluso il solo controllo).</w:t>
            </w:r>
          </w:p>
        </w:tc>
      </w:tr>
    </w:tbl>
    <w:p w14:paraId="64C2B579" w14:textId="6A2105A4" w:rsidR="00D1681B" w:rsidRDefault="00D1681B">
      <w:pPr>
        <w:widowControl/>
        <w:spacing w:after="120" w:line="259" w:lineRule="auto"/>
        <w:rPr>
          <w:rFonts w:ascii="Calibri" w:eastAsia="Calibri" w:hAnsi="Calibri" w:cs="Calibri"/>
          <w:color w:val="4472C4"/>
          <w:sz w:val="22"/>
          <w:szCs w:val="22"/>
        </w:rPr>
      </w:pPr>
    </w:p>
    <w:tbl>
      <w:tblPr>
        <w:tblStyle w:val="Grigliatabella"/>
        <w:tblW w:w="10410" w:type="dxa"/>
        <w:tblLook w:val="04A0" w:firstRow="1" w:lastRow="0" w:firstColumn="1" w:lastColumn="0" w:noHBand="0" w:noVBand="1"/>
      </w:tblPr>
      <w:tblGrid>
        <w:gridCol w:w="1954"/>
        <w:gridCol w:w="8456"/>
      </w:tblGrid>
      <w:tr w:rsidR="00B9053E" w14:paraId="6A994395" w14:textId="77777777" w:rsidTr="009E007B">
        <w:tc>
          <w:tcPr>
            <w:tcW w:w="1954" w:type="dxa"/>
            <w:shd w:val="clear" w:color="auto" w:fill="F2F2F2" w:themeFill="background1" w:themeFillShade="F2"/>
          </w:tcPr>
          <w:p w14:paraId="7782E085" w14:textId="77777777" w:rsidR="00F5715E" w:rsidRDefault="00F5715E" w:rsidP="00F5715E">
            <w:pPr>
              <w:widowControl/>
              <w:spacing w:after="120" w:line="259" w:lineRule="auto"/>
              <w:rPr>
                <w:rFonts w:ascii="Calibri" w:eastAsia="Calibri" w:hAnsi="Calibri" w:cs="Calibri"/>
                <w:color w:val="4472C4"/>
                <w:sz w:val="22"/>
                <w:szCs w:val="22"/>
              </w:rPr>
            </w:pPr>
            <w:r w:rsidRPr="00AE3F91">
              <w:rPr>
                <w:rFonts w:ascii="Calibri" w:eastAsia="Calibri" w:hAnsi="Calibri" w:cs="Calibri"/>
                <w:b/>
                <w:color w:val="4472C4"/>
                <w:sz w:val="22"/>
                <w:szCs w:val="22"/>
              </w:rPr>
              <w:t>Criteri dettagliati</w:t>
            </w:r>
          </w:p>
        </w:tc>
        <w:tc>
          <w:tcPr>
            <w:tcW w:w="8456" w:type="dxa"/>
            <w:shd w:val="clear" w:color="auto" w:fill="F2F2F2" w:themeFill="background1" w:themeFillShade="F2"/>
          </w:tcPr>
          <w:p w14:paraId="72EC3424" w14:textId="77777777" w:rsidR="00F5715E" w:rsidRPr="00F5715E" w:rsidRDefault="00F5715E" w:rsidP="00F5715E">
            <w:pPr>
              <w:widowControl/>
              <w:spacing w:after="120" w:line="259" w:lineRule="auto"/>
              <w:ind w:left="215" w:hanging="215"/>
              <w:rPr>
                <w:rFonts w:ascii="Calibri" w:eastAsia="Calibri" w:hAnsi="Calibri" w:cs="Calibri"/>
                <w:i/>
                <w:color w:val="4472C4"/>
                <w:sz w:val="22"/>
                <w:szCs w:val="22"/>
              </w:rPr>
            </w:pPr>
            <w:r w:rsidRPr="00445DD6">
              <w:rPr>
                <w:rFonts w:ascii="Calibri" w:eastAsia="Calibri" w:hAnsi="Calibri" w:cs="Calibri"/>
                <w:b/>
                <w:i/>
                <w:color w:val="4472C4"/>
                <w:kern w:val="0"/>
                <w:sz w:val="22"/>
                <w:szCs w:val="22"/>
              </w:rPr>
              <w:t>c) Criteri di qualità per i materiali di cui è cessata la qualifica di rifiuto ottenuti dall’operazione di recupero in linea con le norme di prodotto applicabili, compresi i valori limite per le sostanze inquinanti, se necessario.</w:t>
            </w:r>
          </w:p>
        </w:tc>
      </w:tr>
      <w:tr w:rsidR="00D072E8" w14:paraId="1EA444E5" w14:textId="77777777" w:rsidTr="009E007B">
        <w:tc>
          <w:tcPr>
            <w:tcW w:w="10410" w:type="dxa"/>
            <w:gridSpan w:val="2"/>
          </w:tcPr>
          <w:p w14:paraId="327DC967" w14:textId="48A9298B" w:rsidR="00D072E8" w:rsidRDefault="00D072E8">
            <w:r w:rsidRPr="0039718D">
              <w:rPr>
                <w:rFonts w:ascii="Calibri" w:eastAsia="Times New Roman" w:hAnsi="Calibri" w:cs="Calibri"/>
                <w:b/>
                <w:i/>
                <w:color w:val="808080" w:themeColor="background1" w:themeShade="80"/>
                <w:kern w:val="0"/>
                <w:sz w:val="18"/>
                <w:szCs w:val="18"/>
                <w:lang w:bidi="ar-SA"/>
              </w:rPr>
              <w:t>Istruzioni per la compilazione:</w:t>
            </w:r>
          </w:p>
        </w:tc>
      </w:tr>
      <w:tr w:rsidR="00D072E8" w14:paraId="02C7FEE0" w14:textId="77777777" w:rsidTr="009E007B">
        <w:tc>
          <w:tcPr>
            <w:tcW w:w="10410" w:type="dxa"/>
            <w:gridSpan w:val="2"/>
          </w:tcPr>
          <w:p w14:paraId="07238AC2" w14:textId="77777777" w:rsidR="00D072E8" w:rsidRPr="00011712" w:rsidRDefault="00D072E8" w:rsidP="00D072E8">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r w:rsidRPr="00011712">
              <w:rPr>
                <w:rFonts w:ascii="Calibri" w:eastAsia="Times New Roman" w:hAnsi="Calibri" w:cs="Calibri"/>
                <w:i/>
                <w:color w:val="808080" w:themeColor="background1" w:themeShade="80"/>
                <w:kern w:val="0"/>
                <w:sz w:val="18"/>
                <w:szCs w:val="18"/>
                <w:lang w:bidi="ar-SA"/>
              </w:rPr>
              <w:t>Contenuti minimi dell’istanza presentata</w:t>
            </w:r>
            <w:r>
              <w:rPr>
                <w:rFonts w:ascii="Calibri" w:eastAsia="Times New Roman" w:hAnsi="Calibri" w:cs="Calibri"/>
                <w:i/>
                <w:color w:val="808080" w:themeColor="background1" w:themeShade="80"/>
                <w:kern w:val="0"/>
                <w:sz w:val="18"/>
                <w:szCs w:val="18"/>
                <w:lang w:bidi="ar-SA"/>
              </w:rPr>
              <w:t xml:space="preserve"> </w:t>
            </w:r>
            <w:r w:rsidRPr="00011712">
              <w:rPr>
                <w:rFonts w:ascii="Calibri" w:eastAsia="Times New Roman" w:hAnsi="Calibri" w:cs="Calibri"/>
                <w:i/>
                <w:color w:val="808080" w:themeColor="background1" w:themeShade="80"/>
                <w:kern w:val="0"/>
                <w:sz w:val="18"/>
                <w:szCs w:val="18"/>
                <w:lang w:bidi="ar-SA"/>
              </w:rPr>
              <w:t>dal proponente</w:t>
            </w:r>
            <w:r>
              <w:rPr>
                <w:rFonts w:ascii="Calibri" w:eastAsia="Times New Roman" w:hAnsi="Calibri" w:cs="Calibri"/>
                <w:i/>
                <w:color w:val="808080" w:themeColor="background1" w:themeShade="80"/>
                <w:kern w:val="0"/>
                <w:sz w:val="18"/>
                <w:szCs w:val="18"/>
                <w:lang w:bidi="ar-SA"/>
              </w:rPr>
              <w:t>:</w:t>
            </w:r>
          </w:p>
          <w:p w14:paraId="7E9722EB" w14:textId="77777777" w:rsidR="00D072E8" w:rsidRPr="00D072E8" w:rsidRDefault="00D072E8" w:rsidP="00D072E8">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p>
          <w:p w14:paraId="5BB1D4FB" w14:textId="3DADB8AE" w:rsidR="00D072E8" w:rsidRDefault="00D072E8" w:rsidP="00D072E8">
            <w:pPr>
              <w:widowControl/>
              <w:autoSpaceDE w:val="0"/>
              <w:autoSpaceDN w:val="0"/>
              <w:adjustRightInd w:val="0"/>
              <w:ind w:left="316"/>
              <w:textAlignment w:val="auto"/>
              <w:rPr>
                <w:rFonts w:ascii="Calibri" w:eastAsia="Times New Roman" w:hAnsi="Calibri" w:cs="Calibri"/>
                <w:i/>
                <w:color w:val="808080" w:themeColor="background1" w:themeShade="80"/>
                <w:kern w:val="0"/>
                <w:sz w:val="18"/>
                <w:szCs w:val="18"/>
                <w:lang w:bidi="ar-SA"/>
              </w:rPr>
            </w:pPr>
            <w:r w:rsidRPr="00D072E8">
              <w:rPr>
                <w:rFonts w:ascii="Calibri" w:eastAsia="Times New Roman" w:hAnsi="Calibri" w:cs="Calibri"/>
                <w:i/>
                <w:color w:val="808080" w:themeColor="background1" w:themeShade="80"/>
                <w:kern w:val="0"/>
                <w:sz w:val="18"/>
                <w:szCs w:val="18"/>
                <w:lang w:bidi="ar-SA"/>
              </w:rPr>
              <w:t>Devono essere descritte le specifiche</w:t>
            </w:r>
            <w:r>
              <w:rPr>
                <w:rFonts w:ascii="Calibri" w:eastAsia="Times New Roman" w:hAnsi="Calibri" w:cs="Calibri"/>
                <w:i/>
                <w:color w:val="808080" w:themeColor="background1" w:themeShade="80"/>
                <w:kern w:val="0"/>
                <w:sz w:val="18"/>
                <w:szCs w:val="18"/>
                <w:lang w:bidi="ar-SA"/>
              </w:rPr>
              <w:t xml:space="preserve"> </w:t>
            </w:r>
            <w:r w:rsidRPr="00D072E8">
              <w:rPr>
                <w:rFonts w:ascii="Calibri" w:eastAsia="Times New Roman" w:hAnsi="Calibri" w:cs="Calibri"/>
                <w:i/>
                <w:color w:val="808080" w:themeColor="background1" w:themeShade="80"/>
                <w:kern w:val="0"/>
                <w:sz w:val="18"/>
                <w:szCs w:val="18"/>
                <w:lang w:bidi="ar-SA"/>
              </w:rPr>
              <w:t>tecniche ed ambientali (vedi anche</w:t>
            </w:r>
            <w:r>
              <w:rPr>
                <w:rFonts w:ascii="Calibri" w:eastAsia="Times New Roman" w:hAnsi="Calibri" w:cs="Calibri"/>
                <w:i/>
                <w:color w:val="808080" w:themeColor="background1" w:themeShade="80"/>
                <w:kern w:val="0"/>
                <w:sz w:val="18"/>
                <w:szCs w:val="18"/>
                <w:lang w:bidi="ar-SA"/>
              </w:rPr>
              <w:t xml:space="preserve"> </w:t>
            </w:r>
            <w:r w:rsidRPr="00D072E8">
              <w:rPr>
                <w:rFonts w:ascii="Calibri" w:eastAsia="Times New Roman" w:hAnsi="Calibri" w:cs="Calibri"/>
                <w:i/>
                <w:color w:val="808080" w:themeColor="background1" w:themeShade="80"/>
                <w:kern w:val="0"/>
                <w:sz w:val="18"/>
                <w:szCs w:val="18"/>
                <w:lang w:bidi="ar-SA"/>
              </w:rPr>
              <w:t>condizione c e d) che la sostanza o l’oggetto</w:t>
            </w:r>
            <w:r>
              <w:rPr>
                <w:rFonts w:ascii="Calibri" w:eastAsia="Times New Roman" w:hAnsi="Calibri" w:cs="Calibri"/>
                <w:i/>
                <w:color w:val="808080" w:themeColor="background1" w:themeShade="80"/>
                <w:kern w:val="0"/>
                <w:sz w:val="18"/>
                <w:szCs w:val="18"/>
                <w:lang w:bidi="ar-SA"/>
              </w:rPr>
              <w:t xml:space="preserve"> </w:t>
            </w:r>
            <w:r w:rsidRPr="00D072E8">
              <w:rPr>
                <w:rFonts w:ascii="Calibri" w:eastAsia="Times New Roman" w:hAnsi="Calibri" w:cs="Calibri"/>
                <w:i/>
                <w:color w:val="808080" w:themeColor="background1" w:themeShade="80"/>
                <w:kern w:val="0"/>
                <w:sz w:val="18"/>
                <w:szCs w:val="18"/>
                <w:lang w:bidi="ar-SA"/>
              </w:rPr>
              <w:t>che cessa la qualifica di rifiuto dovrà</w:t>
            </w:r>
            <w:r>
              <w:rPr>
                <w:rFonts w:ascii="Calibri" w:eastAsia="Times New Roman" w:hAnsi="Calibri" w:cs="Calibri"/>
                <w:i/>
                <w:color w:val="808080" w:themeColor="background1" w:themeShade="80"/>
                <w:kern w:val="0"/>
                <w:sz w:val="18"/>
                <w:szCs w:val="18"/>
                <w:lang w:bidi="ar-SA"/>
              </w:rPr>
              <w:t xml:space="preserve"> </w:t>
            </w:r>
            <w:r w:rsidRPr="00D072E8">
              <w:rPr>
                <w:rFonts w:ascii="Calibri" w:eastAsia="Times New Roman" w:hAnsi="Calibri" w:cs="Calibri"/>
                <w:i/>
                <w:color w:val="808080" w:themeColor="background1" w:themeShade="80"/>
                <w:kern w:val="0"/>
                <w:sz w:val="18"/>
                <w:szCs w:val="18"/>
                <w:lang w:bidi="ar-SA"/>
              </w:rPr>
              <w:t>rispettare.</w:t>
            </w:r>
          </w:p>
          <w:p w14:paraId="4C92D2D6" w14:textId="642831E4" w:rsidR="00D072E8" w:rsidRDefault="00D072E8" w:rsidP="00D072E8">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p>
          <w:p w14:paraId="750EDB41" w14:textId="2D63C5A3" w:rsidR="00D072E8" w:rsidRDefault="00D072E8" w:rsidP="00D072E8">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r w:rsidRPr="00EB4E0C">
              <w:rPr>
                <w:rFonts w:ascii="Calibri" w:eastAsia="Times New Roman" w:hAnsi="Calibri" w:cs="Calibri"/>
                <w:i/>
                <w:color w:val="808080" w:themeColor="background1" w:themeShade="80"/>
                <w:kern w:val="0"/>
                <w:sz w:val="18"/>
                <w:szCs w:val="18"/>
                <w:highlight w:val="yellow"/>
                <w:lang w:bidi="ar-SA"/>
              </w:rPr>
              <w:t>Es</w:t>
            </w:r>
            <w:r>
              <w:rPr>
                <w:rFonts w:ascii="Calibri" w:eastAsia="Times New Roman" w:hAnsi="Calibri" w:cs="Calibri"/>
                <w:i/>
                <w:color w:val="808080" w:themeColor="background1" w:themeShade="80"/>
                <w:kern w:val="0"/>
                <w:sz w:val="18"/>
                <w:szCs w:val="18"/>
                <w:lang w:bidi="ar-SA"/>
              </w:rPr>
              <w:t>:</w:t>
            </w:r>
          </w:p>
          <w:tbl>
            <w:tblPr>
              <w:tblW w:w="9754" w:type="dxa"/>
              <w:tblCellMar>
                <w:left w:w="70" w:type="dxa"/>
                <w:right w:w="70" w:type="dxa"/>
              </w:tblCellMar>
              <w:tblLook w:val="04A0" w:firstRow="1" w:lastRow="0" w:firstColumn="1" w:lastColumn="0" w:noHBand="0" w:noVBand="1"/>
            </w:tblPr>
            <w:tblGrid>
              <w:gridCol w:w="673"/>
              <w:gridCol w:w="1175"/>
              <w:gridCol w:w="1580"/>
              <w:gridCol w:w="2126"/>
              <w:gridCol w:w="2238"/>
              <w:gridCol w:w="1962"/>
            </w:tblGrid>
            <w:tr w:rsidR="00D072E8" w:rsidRPr="00D072E8" w14:paraId="4FA80FD9" w14:textId="77777777" w:rsidTr="00CA0491">
              <w:trPr>
                <w:trHeight w:val="288"/>
              </w:trPr>
              <w:tc>
                <w:tcPr>
                  <w:tcW w:w="673" w:type="dxa"/>
                  <w:tcBorders>
                    <w:top w:val="nil"/>
                    <w:left w:val="nil"/>
                    <w:bottom w:val="nil"/>
                    <w:right w:val="nil"/>
                  </w:tcBorders>
                  <w:shd w:val="clear" w:color="auto" w:fill="auto"/>
                  <w:noWrap/>
                  <w:vAlign w:val="center"/>
                  <w:hideMark/>
                </w:tcPr>
                <w:p w14:paraId="2E98066D" w14:textId="77777777" w:rsidR="00D072E8" w:rsidRPr="00D072E8" w:rsidRDefault="00D072E8" w:rsidP="00D072E8">
                  <w:pPr>
                    <w:widowControl/>
                    <w:textAlignment w:val="auto"/>
                    <w:rPr>
                      <w:rFonts w:eastAsia="Times New Roman" w:cs="Times New Roman"/>
                      <w:i/>
                      <w:color w:val="808080" w:themeColor="background1" w:themeShade="80"/>
                      <w:kern w:val="0"/>
                      <w:sz w:val="18"/>
                      <w:szCs w:val="18"/>
                      <w:lang w:bidi="ar-SA"/>
                    </w:rPr>
                  </w:pPr>
                </w:p>
              </w:tc>
              <w:tc>
                <w:tcPr>
                  <w:tcW w:w="11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93B5E1D" w14:textId="77777777" w:rsidR="00D072E8" w:rsidRPr="00D072E8" w:rsidRDefault="00D072E8" w:rsidP="00D072E8">
                  <w:pPr>
                    <w:widowControl/>
                    <w:jc w:val="center"/>
                    <w:textAlignment w:val="auto"/>
                    <w:rPr>
                      <w:rFonts w:ascii="Calibri" w:eastAsia="Times New Roman" w:hAnsi="Calibri" w:cs="Calibri"/>
                      <w:b/>
                      <w:bCs/>
                      <w:i/>
                      <w:color w:val="808080" w:themeColor="background1" w:themeShade="80"/>
                      <w:kern w:val="0"/>
                      <w:sz w:val="18"/>
                      <w:szCs w:val="18"/>
                      <w:lang w:bidi="ar-SA"/>
                    </w:rPr>
                  </w:pPr>
                  <w:r w:rsidRPr="00D072E8">
                    <w:rPr>
                      <w:rFonts w:ascii="Calibri" w:eastAsia="Times New Roman" w:hAnsi="Calibri" w:cs="Calibri"/>
                      <w:b/>
                      <w:bCs/>
                      <w:i/>
                      <w:color w:val="808080" w:themeColor="background1" w:themeShade="80"/>
                      <w:kern w:val="0"/>
                      <w:sz w:val="18"/>
                      <w:szCs w:val="18"/>
                      <w:lang w:bidi="ar-SA"/>
                    </w:rPr>
                    <w:t>EER</w:t>
                  </w:r>
                </w:p>
              </w:tc>
              <w:tc>
                <w:tcPr>
                  <w:tcW w:w="158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5964233" w14:textId="77777777" w:rsidR="00D072E8" w:rsidRPr="00D072E8" w:rsidRDefault="00D072E8" w:rsidP="00D072E8">
                  <w:pPr>
                    <w:widowControl/>
                    <w:jc w:val="center"/>
                    <w:textAlignment w:val="auto"/>
                    <w:rPr>
                      <w:rFonts w:ascii="Calibri" w:eastAsia="Times New Roman" w:hAnsi="Calibri" w:cs="Calibri"/>
                      <w:b/>
                      <w:bCs/>
                      <w:i/>
                      <w:color w:val="808080" w:themeColor="background1" w:themeShade="80"/>
                      <w:kern w:val="0"/>
                      <w:sz w:val="18"/>
                      <w:szCs w:val="18"/>
                      <w:lang w:bidi="ar-SA"/>
                    </w:rPr>
                  </w:pPr>
                  <w:r w:rsidRPr="00D072E8">
                    <w:rPr>
                      <w:rFonts w:ascii="Calibri" w:eastAsia="Times New Roman" w:hAnsi="Calibri" w:cs="Calibri"/>
                      <w:b/>
                      <w:bCs/>
                      <w:i/>
                      <w:color w:val="808080" w:themeColor="background1" w:themeShade="80"/>
                      <w:kern w:val="0"/>
                      <w:sz w:val="18"/>
                      <w:szCs w:val="18"/>
                      <w:lang w:bidi="ar-SA"/>
                    </w:rPr>
                    <w:t>Prodotto</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07652D4" w14:textId="77777777" w:rsidR="00D072E8" w:rsidRPr="00D072E8" w:rsidRDefault="00D072E8" w:rsidP="00D072E8">
                  <w:pPr>
                    <w:widowControl/>
                    <w:jc w:val="center"/>
                    <w:textAlignment w:val="auto"/>
                    <w:rPr>
                      <w:rFonts w:ascii="Calibri" w:eastAsia="Times New Roman" w:hAnsi="Calibri" w:cs="Calibri"/>
                      <w:b/>
                      <w:bCs/>
                      <w:i/>
                      <w:color w:val="808080" w:themeColor="background1" w:themeShade="80"/>
                      <w:kern w:val="0"/>
                      <w:sz w:val="18"/>
                      <w:szCs w:val="18"/>
                      <w:lang w:bidi="ar-SA"/>
                    </w:rPr>
                  </w:pPr>
                  <w:r w:rsidRPr="00D072E8">
                    <w:rPr>
                      <w:rFonts w:ascii="Calibri" w:eastAsia="Times New Roman" w:hAnsi="Calibri" w:cs="Calibri"/>
                      <w:b/>
                      <w:bCs/>
                      <w:i/>
                      <w:color w:val="808080" w:themeColor="background1" w:themeShade="80"/>
                      <w:kern w:val="0"/>
                      <w:sz w:val="18"/>
                      <w:szCs w:val="18"/>
                      <w:lang w:bidi="ar-SA"/>
                    </w:rPr>
                    <w:t>Impiego</w:t>
                  </w:r>
                </w:p>
              </w:tc>
              <w:tc>
                <w:tcPr>
                  <w:tcW w:w="223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654609E" w14:textId="77777777" w:rsidR="00D072E8" w:rsidRPr="00D072E8" w:rsidRDefault="00D072E8" w:rsidP="00D072E8">
                  <w:pPr>
                    <w:widowControl/>
                    <w:jc w:val="center"/>
                    <w:textAlignment w:val="auto"/>
                    <w:rPr>
                      <w:rFonts w:ascii="Calibri" w:eastAsia="Times New Roman" w:hAnsi="Calibri" w:cs="Calibri"/>
                      <w:b/>
                      <w:bCs/>
                      <w:i/>
                      <w:color w:val="808080" w:themeColor="background1" w:themeShade="80"/>
                      <w:kern w:val="0"/>
                      <w:sz w:val="18"/>
                      <w:szCs w:val="18"/>
                      <w:lang w:bidi="ar-SA"/>
                    </w:rPr>
                  </w:pPr>
                  <w:r w:rsidRPr="00D072E8">
                    <w:rPr>
                      <w:rFonts w:ascii="Calibri" w:eastAsia="Times New Roman" w:hAnsi="Calibri" w:cs="Calibri"/>
                      <w:b/>
                      <w:bCs/>
                      <w:i/>
                      <w:color w:val="808080" w:themeColor="background1" w:themeShade="80"/>
                      <w:kern w:val="0"/>
                      <w:sz w:val="18"/>
                      <w:szCs w:val="18"/>
                      <w:lang w:bidi="ar-SA"/>
                    </w:rPr>
                    <w:t>Standard tecnico-prestazionale</w:t>
                  </w:r>
                </w:p>
              </w:tc>
              <w:tc>
                <w:tcPr>
                  <w:tcW w:w="196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E0B3975" w14:textId="77777777" w:rsidR="00D072E8" w:rsidRPr="00D072E8" w:rsidRDefault="00D072E8" w:rsidP="00D072E8">
                  <w:pPr>
                    <w:widowControl/>
                    <w:jc w:val="center"/>
                    <w:textAlignment w:val="auto"/>
                    <w:rPr>
                      <w:rFonts w:ascii="Calibri" w:eastAsia="Times New Roman" w:hAnsi="Calibri" w:cs="Calibri"/>
                      <w:b/>
                      <w:bCs/>
                      <w:i/>
                      <w:color w:val="808080" w:themeColor="background1" w:themeShade="80"/>
                      <w:kern w:val="0"/>
                      <w:sz w:val="18"/>
                      <w:szCs w:val="18"/>
                      <w:lang w:bidi="ar-SA"/>
                    </w:rPr>
                  </w:pPr>
                  <w:r w:rsidRPr="00D072E8">
                    <w:rPr>
                      <w:rFonts w:ascii="Calibri" w:eastAsia="Times New Roman" w:hAnsi="Calibri" w:cs="Calibri"/>
                      <w:b/>
                      <w:bCs/>
                      <w:i/>
                      <w:color w:val="808080" w:themeColor="background1" w:themeShade="80"/>
                      <w:kern w:val="0"/>
                      <w:sz w:val="18"/>
                      <w:szCs w:val="18"/>
                      <w:lang w:bidi="ar-SA"/>
                    </w:rPr>
                    <w:t>Standard ambientale</w:t>
                  </w:r>
                </w:p>
              </w:tc>
            </w:tr>
            <w:tr w:rsidR="00D072E8" w:rsidRPr="00D072E8" w14:paraId="3A6F8AAF" w14:textId="77777777" w:rsidTr="00CA0491">
              <w:trPr>
                <w:trHeight w:val="708"/>
              </w:trPr>
              <w:tc>
                <w:tcPr>
                  <w:tcW w:w="673" w:type="dxa"/>
                  <w:tcBorders>
                    <w:top w:val="single" w:sz="4" w:space="0" w:color="auto"/>
                    <w:left w:val="single" w:sz="4" w:space="0" w:color="auto"/>
                    <w:bottom w:val="single" w:sz="4" w:space="0" w:color="auto"/>
                    <w:right w:val="nil"/>
                  </w:tcBorders>
                  <w:shd w:val="clear" w:color="auto" w:fill="auto"/>
                  <w:vAlign w:val="center"/>
                </w:tcPr>
                <w:p w14:paraId="7D74E992" w14:textId="77777777" w:rsidR="00D072E8" w:rsidRPr="00D072E8" w:rsidRDefault="00D072E8" w:rsidP="00D072E8">
                  <w:pPr>
                    <w:widowControl/>
                    <w:jc w:val="center"/>
                    <w:textAlignment w:val="auto"/>
                    <w:rPr>
                      <w:rFonts w:ascii="Calibri" w:eastAsia="Times New Roman" w:hAnsi="Calibri" w:cs="Calibri"/>
                      <w:b/>
                      <w:bCs/>
                      <w:i/>
                      <w:color w:val="808080" w:themeColor="background1" w:themeShade="80"/>
                      <w:kern w:val="0"/>
                      <w:sz w:val="18"/>
                      <w:szCs w:val="18"/>
                      <w:lang w:bidi="ar-SA"/>
                    </w:rPr>
                  </w:pPr>
                  <w:proofErr w:type="spellStart"/>
                  <w:r w:rsidRPr="00D072E8">
                    <w:rPr>
                      <w:rFonts w:ascii="Calibri" w:eastAsia="Times New Roman" w:hAnsi="Calibri" w:cs="Calibri"/>
                      <w:b/>
                      <w:bCs/>
                      <w:i/>
                      <w:color w:val="808080" w:themeColor="background1" w:themeShade="80"/>
                      <w:kern w:val="0"/>
                      <w:sz w:val="18"/>
                      <w:szCs w:val="18"/>
                      <w:lang w:bidi="ar-SA"/>
                    </w:rPr>
                    <w:t>EoWxx</w:t>
                  </w:r>
                  <w:proofErr w:type="spellEnd"/>
                </w:p>
              </w:tc>
              <w:tc>
                <w:tcPr>
                  <w:tcW w:w="1175" w:type="dxa"/>
                  <w:tcBorders>
                    <w:top w:val="nil"/>
                    <w:left w:val="single" w:sz="4" w:space="0" w:color="auto"/>
                    <w:bottom w:val="single" w:sz="4" w:space="0" w:color="000000"/>
                    <w:right w:val="single" w:sz="4" w:space="0" w:color="auto"/>
                  </w:tcBorders>
                  <w:shd w:val="clear" w:color="auto" w:fill="auto"/>
                  <w:vAlign w:val="center"/>
                </w:tcPr>
                <w:p w14:paraId="09317BE8" w14:textId="77777777" w:rsidR="00D072E8" w:rsidRPr="00D072E8" w:rsidRDefault="00D072E8" w:rsidP="00D072E8">
                  <w:pPr>
                    <w:widowControl/>
                    <w:jc w:val="center"/>
                    <w:textAlignment w:val="auto"/>
                    <w:rPr>
                      <w:rFonts w:ascii="Calibri" w:eastAsia="Times New Roman" w:hAnsi="Calibri" w:cs="Calibri"/>
                      <w:i/>
                      <w:color w:val="808080" w:themeColor="background1" w:themeShade="80"/>
                      <w:kern w:val="0"/>
                      <w:sz w:val="18"/>
                      <w:szCs w:val="18"/>
                      <w:lang w:bidi="ar-SA"/>
                    </w:rPr>
                  </w:pPr>
                </w:p>
              </w:tc>
              <w:tc>
                <w:tcPr>
                  <w:tcW w:w="1580" w:type="dxa"/>
                  <w:tcBorders>
                    <w:top w:val="nil"/>
                    <w:left w:val="nil"/>
                    <w:bottom w:val="single" w:sz="4" w:space="0" w:color="auto"/>
                    <w:right w:val="single" w:sz="4" w:space="0" w:color="auto"/>
                  </w:tcBorders>
                  <w:shd w:val="clear" w:color="auto" w:fill="auto"/>
                  <w:vAlign w:val="center"/>
                </w:tcPr>
                <w:p w14:paraId="4A6B1C1E" w14:textId="77777777" w:rsidR="00D072E8" w:rsidRPr="00D072E8" w:rsidRDefault="00D072E8" w:rsidP="00D072E8">
                  <w:pPr>
                    <w:widowControl/>
                    <w:jc w:val="center"/>
                    <w:textAlignment w:val="auto"/>
                    <w:rPr>
                      <w:rFonts w:ascii="Calibri" w:eastAsia="Times New Roman" w:hAnsi="Calibri" w:cs="Calibri"/>
                      <w:b/>
                      <w:bCs/>
                      <w:i/>
                      <w:color w:val="808080" w:themeColor="background1" w:themeShade="80"/>
                      <w:kern w:val="0"/>
                      <w:sz w:val="18"/>
                      <w:szCs w:val="18"/>
                      <w:lang w:bidi="ar-SA"/>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0A228484" w14:textId="77777777" w:rsidR="00D072E8" w:rsidRPr="00D072E8" w:rsidRDefault="00D072E8" w:rsidP="00D072E8">
                  <w:pPr>
                    <w:widowControl/>
                    <w:jc w:val="both"/>
                    <w:textAlignment w:val="auto"/>
                    <w:rPr>
                      <w:rFonts w:ascii="Calibri" w:eastAsia="Times New Roman" w:hAnsi="Calibri" w:cs="Calibri"/>
                      <w:i/>
                      <w:color w:val="808080" w:themeColor="background1" w:themeShade="80"/>
                      <w:kern w:val="0"/>
                      <w:sz w:val="18"/>
                      <w:szCs w:val="18"/>
                      <w:lang w:bidi="ar-SA"/>
                    </w:rPr>
                  </w:pP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14:paraId="694278B8" w14:textId="77777777" w:rsidR="00D072E8" w:rsidRPr="00D072E8" w:rsidRDefault="00D072E8" w:rsidP="00D072E8">
                  <w:pPr>
                    <w:widowControl/>
                    <w:textAlignment w:val="auto"/>
                    <w:rPr>
                      <w:rFonts w:ascii="Calibri" w:eastAsia="Times New Roman" w:hAnsi="Calibri" w:cs="Calibri"/>
                      <w:i/>
                      <w:color w:val="808080" w:themeColor="background1" w:themeShade="80"/>
                      <w:kern w:val="0"/>
                      <w:sz w:val="18"/>
                      <w:szCs w:val="18"/>
                      <w:lang w:bidi="ar-SA"/>
                    </w:rPr>
                  </w:pPr>
                </w:p>
              </w:tc>
              <w:tc>
                <w:tcPr>
                  <w:tcW w:w="1962" w:type="dxa"/>
                  <w:tcBorders>
                    <w:top w:val="nil"/>
                    <w:left w:val="single" w:sz="4" w:space="0" w:color="auto"/>
                    <w:bottom w:val="single" w:sz="4" w:space="0" w:color="auto"/>
                    <w:right w:val="single" w:sz="4" w:space="0" w:color="auto"/>
                  </w:tcBorders>
                  <w:shd w:val="clear" w:color="auto" w:fill="auto"/>
                  <w:vAlign w:val="center"/>
                </w:tcPr>
                <w:p w14:paraId="361E1099" w14:textId="77777777" w:rsidR="00D072E8" w:rsidRPr="00D072E8" w:rsidRDefault="00D072E8" w:rsidP="00D072E8">
                  <w:pPr>
                    <w:widowControl/>
                    <w:textAlignment w:val="auto"/>
                    <w:rPr>
                      <w:rFonts w:ascii="Calibri" w:eastAsia="Times New Roman" w:hAnsi="Calibri" w:cs="Calibri"/>
                      <w:i/>
                      <w:color w:val="808080" w:themeColor="background1" w:themeShade="80"/>
                      <w:kern w:val="0"/>
                      <w:sz w:val="18"/>
                      <w:szCs w:val="18"/>
                      <w:lang w:bidi="ar-SA"/>
                    </w:rPr>
                  </w:pPr>
                </w:p>
              </w:tc>
            </w:tr>
          </w:tbl>
          <w:p w14:paraId="58DAF8F6" w14:textId="77777777" w:rsidR="00D072E8" w:rsidRDefault="00D072E8" w:rsidP="00D072E8">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p>
          <w:p w14:paraId="3F28295F" w14:textId="74670D00" w:rsidR="00D072E8" w:rsidRPr="00D072E8" w:rsidRDefault="00D072E8" w:rsidP="00D072E8">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p>
        </w:tc>
      </w:tr>
    </w:tbl>
    <w:p w14:paraId="110A619D" w14:textId="77777777" w:rsidR="00D1681B" w:rsidRDefault="00D1681B">
      <w:pPr>
        <w:widowControl/>
        <w:spacing w:after="120" w:line="259" w:lineRule="auto"/>
        <w:rPr>
          <w:rFonts w:ascii="Calibri" w:eastAsia="Calibri" w:hAnsi="Calibri" w:cs="Calibri"/>
          <w:color w:val="4472C4"/>
          <w:sz w:val="22"/>
          <w:szCs w:val="22"/>
        </w:rPr>
      </w:pPr>
    </w:p>
    <w:tbl>
      <w:tblPr>
        <w:tblStyle w:val="Grigliatabella"/>
        <w:tblW w:w="0" w:type="auto"/>
        <w:tblLook w:val="04A0" w:firstRow="1" w:lastRow="0" w:firstColumn="1" w:lastColumn="0" w:noHBand="0" w:noVBand="1"/>
      </w:tblPr>
      <w:tblGrid>
        <w:gridCol w:w="1838"/>
        <w:gridCol w:w="8572"/>
      </w:tblGrid>
      <w:tr w:rsidR="004808E1" w14:paraId="433300B3" w14:textId="77777777" w:rsidTr="007B42E9">
        <w:tc>
          <w:tcPr>
            <w:tcW w:w="1838" w:type="dxa"/>
            <w:shd w:val="clear" w:color="auto" w:fill="F2F2F2" w:themeFill="background1" w:themeFillShade="F2"/>
          </w:tcPr>
          <w:p w14:paraId="43D9350B" w14:textId="77777777" w:rsidR="004808E1" w:rsidRPr="0086058F" w:rsidRDefault="004808E1">
            <w:pPr>
              <w:widowControl/>
              <w:spacing w:after="120" w:line="259" w:lineRule="auto"/>
              <w:rPr>
                <w:rFonts w:ascii="Calibri" w:eastAsia="Calibri" w:hAnsi="Calibri" w:cs="Calibri"/>
                <w:b/>
                <w:i/>
                <w:color w:val="4472C4"/>
                <w:sz w:val="22"/>
                <w:szCs w:val="22"/>
              </w:rPr>
            </w:pPr>
            <w:r w:rsidRPr="0086058F">
              <w:rPr>
                <w:rFonts w:ascii="Calibri" w:eastAsia="Calibri" w:hAnsi="Calibri" w:cs="Calibri"/>
                <w:b/>
                <w:i/>
                <w:color w:val="4472C4"/>
                <w:sz w:val="22"/>
                <w:szCs w:val="22"/>
              </w:rPr>
              <w:lastRenderedPageBreak/>
              <w:t>Criteri dettagliati</w:t>
            </w:r>
          </w:p>
        </w:tc>
        <w:tc>
          <w:tcPr>
            <w:tcW w:w="8572" w:type="dxa"/>
            <w:shd w:val="clear" w:color="auto" w:fill="F2F2F2" w:themeFill="background1" w:themeFillShade="F2"/>
          </w:tcPr>
          <w:p w14:paraId="7ED4C268" w14:textId="50DD730E" w:rsidR="004808E1" w:rsidRPr="0086058F" w:rsidRDefault="007B42E9" w:rsidP="007B42E9">
            <w:pPr>
              <w:widowControl/>
              <w:spacing w:after="120" w:line="259" w:lineRule="auto"/>
              <w:rPr>
                <w:rFonts w:ascii="Calibri" w:eastAsia="Calibri" w:hAnsi="Calibri" w:cs="Calibri"/>
                <w:b/>
                <w:i/>
                <w:color w:val="4472C4"/>
                <w:sz w:val="22"/>
                <w:szCs w:val="22"/>
              </w:rPr>
            </w:pPr>
            <w:r w:rsidRPr="0086058F">
              <w:rPr>
                <w:rFonts w:ascii="Calibri" w:eastAsia="Calibri" w:hAnsi="Calibri" w:cs="Calibri"/>
                <w:b/>
                <w:i/>
                <w:color w:val="4472C4"/>
                <w:sz w:val="22"/>
                <w:szCs w:val="22"/>
              </w:rPr>
              <w:t>d) Requisiti affinché i sistemi di gestione dimostrino il rispetto dei criteri relativi alla cessazione della qualifica di rifiuto, compresi il controllo della qualità, l’automonitoraggio e l’accreditamento, de del caso</w:t>
            </w:r>
            <w:r w:rsidR="00841FE5">
              <w:rPr>
                <w:rFonts w:ascii="Calibri" w:eastAsia="Calibri" w:hAnsi="Calibri" w:cs="Calibri"/>
                <w:b/>
                <w:i/>
                <w:color w:val="4472C4"/>
                <w:sz w:val="22"/>
                <w:szCs w:val="22"/>
              </w:rPr>
              <w:t>.</w:t>
            </w:r>
          </w:p>
        </w:tc>
      </w:tr>
      <w:tr w:rsidR="00EB4E0C" w14:paraId="46D94B9B" w14:textId="77777777" w:rsidTr="00DA46D9">
        <w:tc>
          <w:tcPr>
            <w:tcW w:w="10410" w:type="dxa"/>
            <w:gridSpan w:val="2"/>
          </w:tcPr>
          <w:p w14:paraId="6B160561" w14:textId="62D15855" w:rsidR="00EB4E0C" w:rsidRDefault="00EB4E0C" w:rsidP="00086983">
            <w:pPr>
              <w:widowControl/>
              <w:tabs>
                <w:tab w:val="left" w:pos="1256"/>
              </w:tabs>
              <w:spacing w:line="259" w:lineRule="auto"/>
              <w:rPr>
                <w:rFonts w:ascii="Calibri" w:hAnsi="Calibri" w:cs="Calibri"/>
                <w:sz w:val="22"/>
                <w:szCs w:val="22"/>
              </w:rPr>
            </w:pPr>
            <w:r w:rsidRPr="0039718D">
              <w:rPr>
                <w:rFonts w:ascii="Calibri" w:eastAsia="Times New Roman" w:hAnsi="Calibri" w:cs="Calibri"/>
                <w:b/>
                <w:i/>
                <w:color w:val="808080" w:themeColor="background1" w:themeShade="80"/>
                <w:kern w:val="0"/>
                <w:sz w:val="18"/>
                <w:szCs w:val="18"/>
                <w:lang w:bidi="ar-SA"/>
              </w:rPr>
              <w:t>Istruzioni per la compilazione:</w:t>
            </w:r>
          </w:p>
        </w:tc>
      </w:tr>
      <w:tr w:rsidR="00EB4E0C" w14:paraId="19850A96" w14:textId="77777777" w:rsidTr="00DA46D9">
        <w:tc>
          <w:tcPr>
            <w:tcW w:w="10410" w:type="dxa"/>
            <w:gridSpan w:val="2"/>
          </w:tcPr>
          <w:p w14:paraId="0F8352B0" w14:textId="77777777" w:rsidR="00EB4E0C" w:rsidRPr="00011712" w:rsidRDefault="00EB4E0C" w:rsidP="00EB4E0C">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r w:rsidRPr="00011712">
              <w:rPr>
                <w:rFonts w:ascii="Calibri" w:eastAsia="Times New Roman" w:hAnsi="Calibri" w:cs="Calibri"/>
                <w:i/>
                <w:color w:val="808080" w:themeColor="background1" w:themeShade="80"/>
                <w:kern w:val="0"/>
                <w:sz w:val="18"/>
                <w:szCs w:val="18"/>
                <w:lang w:bidi="ar-SA"/>
              </w:rPr>
              <w:t>Contenuti minimi dell’istanza presentata</w:t>
            </w:r>
            <w:r>
              <w:rPr>
                <w:rFonts w:ascii="Calibri" w:eastAsia="Times New Roman" w:hAnsi="Calibri" w:cs="Calibri"/>
                <w:i/>
                <w:color w:val="808080" w:themeColor="background1" w:themeShade="80"/>
                <w:kern w:val="0"/>
                <w:sz w:val="18"/>
                <w:szCs w:val="18"/>
                <w:lang w:bidi="ar-SA"/>
              </w:rPr>
              <w:t xml:space="preserve"> </w:t>
            </w:r>
            <w:r w:rsidRPr="00011712">
              <w:rPr>
                <w:rFonts w:ascii="Calibri" w:eastAsia="Times New Roman" w:hAnsi="Calibri" w:cs="Calibri"/>
                <w:i/>
                <w:color w:val="808080" w:themeColor="background1" w:themeShade="80"/>
                <w:kern w:val="0"/>
                <w:sz w:val="18"/>
                <w:szCs w:val="18"/>
                <w:lang w:bidi="ar-SA"/>
              </w:rPr>
              <w:t>dal proponente</w:t>
            </w:r>
            <w:r>
              <w:rPr>
                <w:rFonts w:ascii="Calibri" w:eastAsia="Times New Roman" w:hAnsi="Calibri" w:cs="Calibri"/>
                <w:i/>
                <w:color w:val="808080" w:themeColor="background1" w:themeShade="80"/>
                <w:kern w:val="0"/>
                <w:sz w:val="18"/>
                <w:szCs w:val="18"/>
                <w:lang w:bidi="ar-SA"/>
              </w:rPr>
              <w:t>:</w:t>
            </w:r>
          </w:p>
          <w:p w14:paraId="50B27A87" w14:textId="2ABBB550" w:rsidR="00EB4E0C" w:rsidRDefault="00EB4E0C" w:rsidP="00EB4E0C">
            <w:pPr>
              <w:widowControl/>
              <w:autoSpaceDE w:val="0"/>
              <w:autoSpaceDN w:val="0"/>
              <w:adjustRightInd w:val="0"/>
              <w:ind w:left="316"/>
              <w:textAlignment w:val="auto"/>
              <w:rPr>
                <w:rFonts w:ascii="Calibri" w:eastAsia="Times New Roman" w:hAnsi="Calibri" w:cs="Calibri"/>
                <w:i/>
                <w:color w:val="808080" w:themeColor="background1" w:themeShade="80"/>
                <w:kern w:val="0"/>
                <w:sz w:val="18"/>
                <w:szCs w:val="18"/>
                <w:lang w:bidi="ar-SA"/>
              </w:rPr>
            </w:pPr>
            <w:r w:rsidRPr="00EB4E0C">
              <w:rPr>
                <w:rFonts w:ascii="Calibri" w:eastAsia="Times New Roman" w:hAnsi="Calibri" w:cs="Calibri"/>
                <w:i/>
                <w:color w:val="808080" w:themeColor="background1" w:themeShade="80"/>
                <w:kern w:val="0"/>
                <w:sz w:val="18"/>
                <w:szCs w:val="18"/>
                <w:lang w:bidi="ar-SA"/>
              </w:rPr>
              <w:t>Deve essere descritto il sistema di gestione che comprenda tutti gli elementi atti a garantire che il processo per la cessazione di qualifica del rifiuto sia adeguatamente controllato, ovverosia siano soddisfatte le condizioni e i criteri sopra riportati. Deve essere descritta la documentazione di sistema, sia di definizione (es. procedure, istruzioni operative.) che di registrazione (ad esempio check list, report periodici ecc.) dalla quale sia evidente che per ogni lotto</w:t>
            </w:r>
            <w:r>
              <w:rPr>
                <w:rFonts w:ascii="Calibri" w:eastAsia="Times New Roman" w:hAnsi="Calibri" w:cs="Calibri"/>
                <w:i/>
                <w:color w:val="808080" w:themeColor="background1" w:themeShade="80"/>
                <w:kern w:val="0"/>
                <w:sz w:val="18"/>
                <w:szCs w:val="18"/>
                <w:lang w:bidi="ar-SA"/>
              </w:rPr>
              <w:t xml:space="preserve"> </w:t>
            </w:r>
            <w:r w:rsidRPr="00EB4E0C">
              <w:rPr>
                <w:rFonts w:ascii="Calibri" w:eastAsia="Times New Roman" w:hAnsi="Calibri" w:cs="Calibri"/>
                <w:i/>
                <w:color w:val="808080" w:themeColor="background1" w:themeShade="80"/>
                <w:kern w:val="0"/>
                <w:sz w:val="18"/>
                <w:szCs w:val="18"/>
                <w:lang w:bidi="ar-SA"/>
              </w:rPr>
              <w:t>sono rispettate le condizioni e i criteri previsti per la cessazione della qualifica di rifiuto. In relazione all’automonitoraggio devono essere indicate le modalità e le frequenze di controllo dei rifiuti in ingresso (se previste) e dell’EoW per lotti, l’identificazione del lotto ed i parametri da sottoporre a verifica per la</w:t>
            </w:r>
            <w:r>
              <w:rPr>
                <w:rFonts w:ascii="Calibri" w:eastAsia="Times New Roman" w:hAnsi="Calibri" w:cs="Calibri"/>
                <w:i/>
                <w:color w:val="808080" w:themeColor="background1" w:themeShade="80"/>
                <w:kern w:val="0"/>
                <w:sz w:val="18"/>
                <w:szCs w:val="18"/>
                <w:lang w:bidi="ar-SA"/>
              </w:rPr>
              <w:t xml:space="preserve"> </w:t>
            </w:r>
            <w:r w:rsidRPr="00EB4E0C">
              <w:rPr>
                <w:rFonts w:ascii="Calibri" w:eastAsia="Times New Roman" w:hAnsi="Calibri" w:cs="Calibri"/>
                <w:i/>
                <w:color w:val="808080" w:themeColor="background1" w:themeShade="80"/>
                <w:kern w:val="0"/>
                <w:sz w:val="18"/>
                <w:szCs w:val="18"/>
                <w:lang w:bidi="ar-SA"/>
              </w:rPr>
              <w:t>cessazione della qualifica di rifiuto. Tali parametri devono essere analizzati, se del caso, presso laboratorio che applichi metodi di prova ufficiali e/o interni e/o normalizzati e/o non normalizzati adeguati ai parametri ed ai limiti previsti, e risponda ai criteri di qualità applicabili previsti dalla norma ISO/IEC 17025.</w:t>
            </w:r>
            <w:r>
              <w:rPr>
                <w:rFonts w:ascii="Calibri" w:eastAsia="Times New Roman" w:hAnsi="Calibri" w:cs="Calibri"/>
                <w:i/>
                <w:color w:val="808080" w:themeColor="background1" w:themeShade="80"/>
                <w:kern w:val="0"/>
                <w:sz w:val="18"/>
                <w:szCs w:val="18"/>
                <w:lang w:bidi="ar-SA"/>
              </w:rPr>
              <w:t xml:space="preserve"> </w:t>
            </w:r>
            <w:r w:rsidRPr="00EB4E0C">
              <w:rPr>
                <w:rFonts w:ascii="Calibri" w:eastAsia="Times New Roman" w:hAnsi="Calibri" w:cs="Calibri"/>
                <w:i/>
                <w:color w:val="808080" w:themeColor="background1" w:themeShade="80"/>
                <w:kern w:val="0"/>
                <w:sz w:val="18"/>
                <w:szCs w:val="18"/>
                <w:lang w:bidi="ar-SA"/>
              </w:rPr>
              <w:t>Qualora non fosse possibile identificare il lotto in termini quantitativi, si potrà anche ricorrere ad un criterio di tipo temporale da valutare caso per caso.</w:t>
            </w:r>
          </w:p>
          <w:p w14:paraId="7FF3ACF1" w14:textId="77777777" w:rsidR="00EB4E0C" w:rsidRPr="00EB4E0C" w:rsidRDefault="00EB4E0C" w:rsidP="00EB4E0C">
            <w:pPr>
              <w:widowControl/>
              <w:autoSpaceDE w:val="0"/>
              <w:autoSpaceDN w:val="0"/>
              <w:adjustRightInd w:val="0"/>
              <w:ind w:left="316"/>
              <w:textAlignment w:val="auto"/>
              <w:rPr>
                <w:rFonts w:ascii="Calibri" w:eastAsia="Times New Roman" w:hAnsi="Calibri" w:cs="Calibri"/>
                <w:i/>
                <w:color w:val="808080" w:themeColor="background1" w:themeShade="80"/>
                <w:kern w:val="0"/>
                <w:sz w:val="18"/>
                <w:szCs w:val="18"/>
                <w:lang w:bidi="ar-SA"/>
              </w:rPr>
            </w:pPr>
          </w:p>
          <w:p w14:paraId="08303D51" w14:textId="5D1393BE" w:rsidR="00EB4E0C" w:rsidRPr="00EB4E0C" w:rsidRDefault="00EB4E0C" w:rsidP="00EB4E0C">
            <w:pPr>
              <w:widowControl/>
              <w:autoSpaceDE w:val="0"/>
              <w:autoSpaceDN w:val="0"/>
              <w:adjustRightInd w:val="0"/>
              <w:ind w:left="316"/>
              <w:textAlignment w:val="auto"/>
              <w:rPr>
                <w:rFonts w:ascii="Calibri" w:eastAsia="Times New Roman" w:hAnsi="Calibri" w:cs="Calibri"/>
                <w:i/>
                <w:color w:val="808080" w:themeColor="background1" w:themeShade="80"/>
                <w:kern w:val="0"/>
                <w:sz w:val="18"/>
                <w:szCs w:val="18"/>
                <w:lang w:bidi="ar-SA"/>
              </w:rPr>
            </w:pPr>
            <w:r w:rsidRPr="00EB4E0C">
              <w:rPr>
                <w:rFonts w:ascii="Calibri" w:eastAsia="Times New Roman" w:hAnsi="Calibri" w:cs="Calibri"/>
                <w:i/>
                <w:color w:val="808080" w:themeColor="background1" w:themeShade="80"/>
                <w:kern w:val="0"/>
                <w:sz w:val="18"/>
                <w:szCs w:val="18"/>
                <w:lang w:bidi="ar-SA"/>
              </w:rPr>
              <w:t>Le procedure minime da prevedere sono le seguenti:</w:t>
            </w:r>
          </w:p>
          <w:p w14:paraId="5317CAF2" w14:textId="77777777" w:rsidR="00EB4E0C" w:rsidRDefault="00EB4E0C" w:rsidP="00EB4E0C">
            <w:pPr>
              <w:widowControl/>
              <w:autoSpaceDE w:val="0"/>
              <w:autoSpaceDN w:val="0"/>
              <w:adjustRightInd w:val="0"/>
              <w:textAlignment w:val="auto"/>
              <w:rPr>
                <w:rFonts w:ascii="Arial Narrow" w:eastAsia="Times New Roman" w:hAnsi="Arial Narrow" w:cs="Arial Narrow"/>
                <w:kern w:val="0"/>
                <w:sz w:val="18"/>
                <w:szCs w:val="18"/>
                <w:lang w:bidi="ar-SA"/>
              </w:rPr>
            </w:pPr>
          </w:p>
          <w:tbl>
            <w:tblPr>
              <w:tblStyle w:val="Grigliatabella"/>
              <w:tblW w:w="10088" w:type="dxa"/>
              <w:jc w:val="center"/>
              <w:tblLook w:val="04A0" w:firstRow="1" w:lastRow="0" w:firstColumn="1" w:lastColumn="0" w:noHBand="0" w:noVBand="1"/>
            </w:tblPr>
            <w:tblGrid>
              <w:gridCol w:w="9449"/>
              <w:gridCol w:w="639"/>
            </w:tblGrid>
            <w:tr w:rsidR="00FA0F3B" w:rsidRPr="00EB4E0C" w14:paraId="759A4C3B" w14:textId="77777777" w:rsidTr="00CA0491">
              <w:trPr>
                <w:trHeight w:val="156"/>
                <w:jc w:val="center"/>
              </w:trPr>
              <w:tc>
                <w:tcPr>
                  <w:tcW w:w="10088" w:type="dxa"/>
                  <w:gridSpan w:val="2"/>
                  <w:shd w:val="clear" w:color="auto" w:fill="D9D9D9" w:themeFill="background1" w:themeFillShade="D9"/>
                  <w:vAlign w:val="center"/>
                </w:tcPr>
                <w:p w14:paraId="18905F07" w14:textId="77777777" w:rsidR="00FA0F3B" w:rsidRPr="00EB4E0C" w:rsidRDefault="00FA0F3B" w:rsidP="00FA0F3B">
                  <w:pPr>
                    <w:widowControl/>
                    <w:tabs>
                      <w:tab w:val="left" w:pos="1256"/>
                    </w:tabs>
                    <w:spacing w:line="259" w:lineRule="auto"/>
                    <w:jc w:val="center"/>
                    <w:rPr>
                      <w:rFonts w:asciiTheme="minorHAnsi" w:eastAsia="Calibri" w:hAnsiTheme="minorHAnsi" w:cstheme="minorHAnsi"/>
                      <w:i/>
                      <w:color w:val="808080" w:themeColor="background1" w:themeShade="80"/>
                      <w:sz w:val="16"/>
                      <w:szCs w:val="18"/>
                      <w:lang w:bidi="ar-SA"/>
                    </w:rPr>
                  </w:pPr>
                  <w:r w:rsidRPr="00EB4E0C">
                    <w:rPr>
                      <w:rFonts w:asciiTheme="minorHAnsi" w:eastAsia="Calibri" w:hAnsiTheme="minorHAnsi" w:cstheme="minorHAnsi"/>
                      <w:i/>
                      <w:color w:val="808080" w:themeColor="background1" w:themeShade="80"/>
                      <w:sz w:val="16"/>
                      <w:szCs w:val="18"/>
                      <w:lang w:bidi="ar-SA"/>
                    </w:rPr>
                    <w:t>Procedure minime da prevedere secondo le LG SNPA 41/2022</w:t>
                  </w:r>
                </w:p>
              </w:tc>
            </w:tr>
            <w:tr w:rsidR="00E066BA" w:rsidRPr="00EB4E0C" w14:paraId="3558DB82" w14:textId="77777777" w:rsidTr="00CA0491">
              <w:trPr>
                <w:gridAfter w:val="1"/>
                <w:wAfter w:w="639" w:type="dxa"/>
                <w:jc w:val="center"/>
              </w:trPr>
              <w:tc>
                <w:tcPr>
                  <w:tcW w:w="9449" w:type="dxa"/>
                  <w:shd w:val="clear" w:color="auto" w:fill="F2F2F2" w:themeFill="background1" w:themeFillShade="F2"/>
                  <w:vAlign w:val="center"/>
                </w:tcPr>
                <w:p w14:paraId="24FDBD6E" w14:textId="77777777" w:rsidR="00E066BA" w:rsidRPr="00EB4E0C" w:rsidRDefault="00E066BA" w:rsidP="00FA0F3B">
                  <w:pPr>
                    <w:widowControl/>
                    <w:tabs>
                      <w:tab w:val="left" w:pos="1256"/>
                    </w:tabs>
                    <w:spacing w:line="259" w:lineRule="auto"/>
                    <w:rPr>
                      <w:i/>
                      <w:color w:val="808080" w:themeColor="background1" w:themeShade="80"/>
                      <w:sz w:val="16"/>
                      <w:szCs w:val="18"/>
                    </w:rPr>
                  </w:pPr>
                  <w:r w:rsidRPr="00EB4E0C">
                    <w:rPr>
                      <w:rFonts w:asciiTheme="minorHAnsi" w:eastAsia="Calibri" w:hAnsiTheme="minorHAnsi" w:cstheme="minorHAnsi"/>
                      <w:i/>
                      <w:color w:val="808080" w:themeColor="background1" w:themeShade="80"/>
                      <w:sz w:val="16"/>
                      <w:szCs w:val="18"/>
                      <w:lang w:bidi="ar-SA"/>
                    </w:rPr>
                    <w:t>Verifica di accettabilità dei rifiuti in ingresso.</w:t>
                  </w:r>
                </w:p>
              </w:tc>
            </w:tr>
            <w:tr w:rsidR="00E066BA" w:rsidRPr="00EB4E0C" w14:paraId="7589CE19" w14:textId="77777777" w:rsidTr="00CA0491">
              <w:trPr>
                <w:gridAfter w:val="1"/>
                <w:wAfter w:w="639" w:type="dxa"/>
                <w:jc w:val="center"/>
              </w:trPr>
              <w:tc>
                <w:tcPr>
                  <w:tcW w:w="9449" w:type="dxa"/>
                  <w:shd w:val="clear" w:color="auto" w:fill="auto"/>
                  <w:vAlign w:val="center"/>
                </w:tcPr>
                <w:p w14:paraId="25382255" w14:textId="77777777" w:rsidR="00E066BA" w:rsidRPr="00EB4E0C" w:rsidRDefault="00E066BA" w:rsidP="00FA0F3B">
                  <w:pPr>
                    <w:widowControl/>
                    <w:tabs>
                      <w:tab w:val="left" w:pos="1256"/>
                    </w:tabs>
                    <w:spacing w:line="259" w:lineRule="auto"/>
                    <w:rPr>
                      <w:rFonts w:asciiTheme="minorHAnsi" w:eastAsia="Calibri" w:hAnsiTheme="minorHAnsi" w:cstheme="minorHAnsi"/>
                      <w:i/>
                      <w:color w:val="808080" w:themeColor="background1" w:themeShade="80"/>
                      <w:sz w:val="16"/>
                      <w:szCs w:val="18"/>
                      <w:lang w:bidi="ar-SA"/>
                    </w:rPr>
                  </w:pPr>
                  <w:r w:rsidRPr="00EB4E0C">
                    <w:rPr>
                      <w:rFonts w:asciiTheme="minorHAnsi" w:eastAsia="Calibri" w:hAnsiTheme="minorHAnsi" w:cstheme="minorHAnsi"/>
                      <w:i/>
                      <w:color w:val="808080" w:themeColor="background1" w:themeShade="80"/>
                      <w:sz w:val="16"/>
                      <w:szCs w:val="18"/>
                      <w:lang w:bidi="ar-SA"/>
                    </w:rPr>
                    <w:t>…………</w:t>
                  </w:r>
                </w:p>
              </w:tc>
            </w:tr>
            <w:tr w:rsidR="00E066BA" w:rsidRPr="00EB4E0C" w14:paraId="79DDF183" w14:textId="77777777" w:rsidTr="00CA0491">
              <w:trPr>
                <w:gridAfter w:val="1"/>
                <w:wAfter w:w="639" w:type="dxa"/>
                <w:jc w:val="center"/>
              </w:trPr>
              <w:tc>
                <w:tcPr>
                  <w:tcW w:w="9449" w:type="dxa"/>
                  <w:shd w:val="clear" w:color="auto" w:fill="F2F2F2" w:themeFill="background1" w:themeFillShade="F2"/>
                  <w:vAlign w:val="center"/>
                </w:tcPr>
                <w:p w14:paraId="240F4BDC" w14:textId="77777777" w:rsidR="00E066BA" w:rsidRPr="00EB4E0C" w:rsidRDefault="00E066BA" w:rsidP="00FA0F3B">
                  <w:pPr>
                    <w:widowControl/>
                    <w:tabs>
                      <w:tab w:val="left" w:pos="1256"/>
                    </w:tabs>
                    <w:spacing w:line="259" w:lineRule="auto"/>
                    <w:rPr>
                      <w:i/>
                      <w:color w:val="808080" w:themeColor="background1" w:themeShade="80"/>
                      <w:sz w:val="16"/>
                      <w:szCs w:val="18"/>
                    </w:rPr>
                  </w:pPr>
                  <w:r w:rsidRPr="00EB4E0C">
                    <w:rPr>
                      <w:rFonts w:asciiTheme="minorHAnsi" w:eastAsia="Calibri" w:hAnsiTheme="minorHAnsi" w:cstheme="minorHAnsi"/>
                      <w:i/>
                      <w:color w:val="808080" w:themeColor="background1" w:themeShade="80"/>
                      <w:sz w:val="16"/>
                      <w:szCs w:val="18"/>
                      <w:lang w:bidi="ar-SA"/>
                    </w:rPr>
                    <w:t>Monitoraggio dei parametri di processo (se previsti).</w:t>
                  </w:r>
                </w:p>
              </w:tc>
            </w:tr>
            <w:tr w:rsidR="00E066BA" w:rsidRPr="00EB4E0C" w14:paraId="4A0922BA" w14:textId="77777777" w:rsidTr="00CA0491">
              <w:trPr>
                <w:gridAfter w:val="1"/>
                <w:wAfter w:w="639" w:type="dxa"/>
                <w:jc w:val="center"/>
              </w:trPr>
              <w:tc>
                <w:tcPr>
                  <w:tcW w:w="9449" w:type="dxa"/>
                  <w:shd w:val="clear" w:color="auto" w:fill="auto"/>
                  <w:vAlign w:val="center"/>
                </w:tcPr>
                <w:p w14:paraId="275A30A6" w14:textId="77777777" w:rsidR="00E066BA" w:rsidRPr="00EB4E0C" w:rsidRDefault="00E066BA" w:rsidP="00FA0F3B">
                  <w:pPr>
                    <w:widowControl/>
                    <w:tabs>
                      <w:tab w:val="left" w:pos="1256"/>
                    </w:tabs>
                    <w:spacing w:line="259" w:lineRule="auto"/>
                    <w:rPr>
                      <w:rFonts w:asciiTheme="minorHAnsi" w:eastAsia="Calibri" w:hAnsiTheme="minorHAnsi" w:cstheme="minorHAnsi"/>
                      <w:i/>
                      <w:color w:val="808080" w:themeColor="background1" w:themeShade="80"/>
                      <w:sz w:val="16"/>
                      <w:szCs w:val="18"/>
                      <w:lang w:bidi="ar-SA"/>
                    </w:rPr>
                  </w:pPr>
                  <w:r w:rsidRPr="00EB4E0C">
                    <w:rPr>
                      <w:rFonts w:asciiTheme="minorHAnsi" w:eastAsia="Calibri" w:hAnsiTheme="minorHAnsi" w:cstheme="minorHAnsi"/>
                      <w:i/>
                      <w:color w:val="808080" w:themeColor="background1" w:themeShade="80"/>
                      <w:sz w:val="16"/>
                      <w:szCs w:val="18"/>
                      <w:lang w:bidi="ar-SA"/>
                    </w:rPr>
                    <w:t>…………</w:t>
                  </w:r>
                </w:p>
              </w:tc>
            </w:tr>
            <w:tr w:rsidR="00E066BA" w:rsidRPr="00EB4E0C" w14:paraId="2343F240" w14:textId="77777777" w:rsidTr="00CA0491">
              <w:trPr>
                <w:gridAfter w:val="1"/>
                <w:wAfter w:w="639" w:type="dxa"/>
                <w:jc w:val="center"/>
              </w:trPr>
              <w:tc>
                <w:tcPr>
                  <w:tcW w:w="9449" w:type="dxa"/>
                  <w:shd w:val="clear" w:color="auto" w:fill="F2F2F2" w:themeFill="background1" w:themeFillShade="F2"/>
                  <w:vAlign w:val="center"/>
                </w:tcPr>
                <w:p w14:paraId="408401C0" w14:textId="77777777" w:rsidR="00E066BA" w:rsidRPr="00EB4E0C" w:rsidRDefault="00E066BA" w:rsidP="00FA0F3B">
                  <w:pPr>
                    <w:widowControl/>
                    <w:tabs>
                      <w:tab w:val="left" w:pos="1256"/>
                    </w:tabs>
                    <w:spacing w:line="259" w:lineRule="auto"/>
                    <w:rPr>
                      <w:i/>
                      <w:color w:val="808080" w:themeColor="background1" w:themeShade="80"/>
                      <w:sz w:val="16"/>
                      <w:szCs w:val="18"/>
                    </w:rPr>
                  </w:pPr>
                  <w:r w:rsidRPr="00EB4E0C">
                    <w:rPr>
                      <w:rFonts w:asciiTheme="minorHAnsi" w:eastAsia="Calibri" w:hAnsiTheme="minorHAnsi" w:cstheme="minorHAnsi"/>
                      <w:i/>
                      <w:color w:val="808080" w:themeColor="background1" w:themeShade="80"/>
                      <w:sz w:val="16"/>
                      <w:szCs w:val="18"/>
                      <w:lang w:bidi="ar-SA"/>
                    </w:rPr>
                    <w:t>Verifica delle specifiche tecnico-prestazionali del materiale in uscita per lotti.</w:t>
                  </w:r>
                </w:p>
              </w:tc>
            </w:tr>
            <w:tr w:rsidR="00E066BA" w:rsidRPr="00EB4E0C" w14:paraId="2128E692" w14:textId="77777777" w:rsidTr="00CA0491">
              <w:trPr>
                <w:gridAfter w:val="1"/>
                <w:wAfter w:w="639" w:type="dxa"/>
                <w:jc w:val="center"/>
              </w:trPr>
              <w:tc>
                <w:tcPr>
                  <w:tcW w:w="9449" w:type="dxa"/>
                  <w:shd w:val="clear" w:color="auto" w:fill="auto"/>
                  <w:vAlign w:val="center"/>
                </w:tcPr>
                <w:p w14:paraId="2D654586" w14:textId="77777777" w:rsidR="00E066BA" w:rsidRPr="00EB4E0C" w:rsidRDefault="00E066BA" w:rsidP="00FA0F3B">
                  <w:pPr>
                    <w:widowControl/>
                    <w:spacing w:line="259" w:lineRule="auto"/>
                    <w:rPr>
                      <w:rFonts w:asciiTheme="minorHAnsi" w:eastAsia="Calibri" w:hAnsiTheme="minorHAnsi" w:cstheme="minorHAnsi"/>
                      <w:i/>
                      <w:color w:val="808080" w:themeColor="background1" w:themeShade="80"/>
                      <w:sz w:val="16"/>
                      <w:szCs w:val="18"/>
                      <w:lang w:bidi="ar-SA"/>
                    </w:rPr>
                  </w:pPr>
                  <w:r w:rsidRPr="00EB4E0C">
                    <w:rPr>
                      <w:rFonts w:asciiTheme="minorHAnsi" w:eastAsia="Calibri" w:hAnsiTheme="minorHAnsi" w:cstheme="minorHAnsi"/>
                      <w:i/>
                      <w:color w:val="808080" w:themeColor="background1" w:themeShade="80"/>
                      <w:sz w:val="16"/>
                      <w:szCs w:val="18"/>
                      <w:lang w:bidi="ar-SA"/>
                    </w:rPr>
                    <w:t>…………</w:t>
                  </w:r>
                </w:p>
              </w:tc>
            </w:tr>
            <w:tr w:rsidR="00E066BA" w:rsidRPr="00EB4E0C" w14:paraId="2F2D4BDB" w14:textId="77777777" w:rsidTr="00CA0491">
              <w:trPr>
                <w:gridAfter w:val="1"/>
                <w:wAfter w:w="639" w:type="dxa"/>
                <w:jc w:val="center"/>
              </w:trPr>
              <w:tc>
                <w:tcPr>
                  <w:tcW w:w="9449" w:type="dxa"/>
                  <w:shd w:val="clear" w:color="auto" w:fill="F2F2F2" w:themeFill="background1" w:themeFillShade="F2"/>
                  <w:vAlign w:val="center"/>
                </w:tcPr>
                <w:p w14:paraId="7106DBDB" w14:textId="77777777" w:rsidR="00E066BA" w:rsidRPr="00EB4E0C" w:rsidRDefault="00E066BA" w:rsidP="00FA0F3B">
                  <w:pPr>
                    <w:pStyle w:val="Paragrafoelenco"/>
                    <w:widowControl/>
                    <w:tabs>
                      <w:tab w:val="left" w:pos="284"/>
                    </w:tabs>
                    <w:ind w:left="0"/>
                    <w:jc w:val="both"/>
                    <w:textAlignment w:val="auto"/>
                    <w:rPr>
                      <w:rFonts w:asciiTheme="minorHAnsi" w:eastAsia="Calibri" w:hAnsiTheme="minorHAnsi" w:cstheme="minorHAnsi"/>
                      <w:i/>
                      <w:color w:val="808080" w:themeColor="background1" w:themeShade="80"/>
                      <w:sz w:val="16"/>
                      <w:szCs w:val="18"/>
                      <w:lang w:val="it-IT" w:bidi="ar-SA"/>
                    </w:rPr>
                  </w:pPr>
                  <w:r w:rsidRPr="00EB4E0C">
                    <w:rPr>
                      <w:rFonts w:asciiTheme="minorHAnsi" w:eastAsia="Calibri" w:hAnsiTheme="minorHAnsi" w:cstheme="minorHAnsi"/>
                      <w:i/>
                      <w:color w:val="808080" w:themeColor="background1" w:themeShade="80"/>
                      <w:sz w:val="16"/>
                      <w:szCs w:val="18"/>
                      <w:lang w:val="it-IT" w:bidi="ar-SA"/>
                    </w:rPr>
                    <w:t>Definizione delle metodiche di campionamento ed analisi (se previste).</w:t>
                  </w:r>
                </w:p>
              </w:tc>
            </w:tr>
            <w:tr w:rsidR="00E066BA" w:rsidRPr="00EB4E0C" w14:paraId="02360EFE" w14:textId="77777777" w:rsidTr="00CA0491">
              <w:trPr>
                <w:gridAfter w:val="1"/>
                <w:wAfter w:w="639" w:type="dxa"/>
                <w:jc w:val="center"/>
              </w:trPr>
              <w:tc>
                <w:tcPr>
                  <w:tcW w:w="9449" w:type="dxa"/>
                  <w:shd w:val="clear" w:color="auto" w:fill="auto"/>
                  <w:vAlign w:val="center"/>
                </w:tcPr>
                <w:p w14:paraId="32A5157C" w14:textId="77777777" w:rsidR="00E066BA" w:rsidRPr="00EB4E0C" w:rsidRDefault="00E066BA" w:rsidP="00FA0F3B">
                  <w:pPr>
                    <w:pStyle w:val="Paragrafoelenco"/>
                    <w:widowControl/>
                    <w:tabs>
                      <w:tab w:val="left" w:pos="284"/>
                    </w:tabs>
                    <w:ind w:left="0"/>
                    <w:jc w:val="both"/>
                    <w:textAlignment w:val="auto"/>
                    <w:rPr>
                      <w:rFonts w:asciiTheme="minorHAnsi" w:eastAsia="Calibri" w:hAnsiTheme="minorHAnsi" w:cstheme="minorHAnsi"/>
                      <w:i/>
                      <w:color w:val="808080" w:themeColor="background1" w:themeShade="80"/>
                      <w:sz w:val="16"/>
                      <w:szCs w:val="18"/>
                      <w:lang w:val="it-IT" w:bidi="ar-SA"/>
                    </w:rPr>
                  </w:pPr>
                  <w:r w:rsidRPr="00EB4E0C">
                    <w:rPr>
                      <w:rFonts w:asciiTheme="minorHAnsi" w:eastAsia="Calibri" w:hAnsiTheme="minorHAnsi" w:cstheme="minorHAnsi"/>
                      <w:i/>
                      <w:color w:val="808080" w:themeColor="background1" w:themeShade="80"/>
                      <w:sz w:val="16"/>
                      <w:szCs w:val="18"/>
                      <w:lang w:bidi="ar-SA"/>
                    </w:rPr>
                    <w:t>…………</w:t>
                  </w:r>
                </w:p>
              </w:tc>
            </w:tr>
            <w:tr w:rsidR="00E066BA" w:rsidRPr="00EB4E0C" w14:paraId="322A379B" w14:textId="77777777" w:rsidTr="00CA0491">
              <w:trPr>
                <w:gridAfter w:val="1"/>
                <w:wAfter w:w="639" w:type="dxa"/>
                <w:jc w:val="center"/>
              </w:trPr>
              <w:tc>
                <w:tcPr>
                  <w:tcW w:w="9449" w:type="dxa"/>
                  <w:shd w:val="clear" w:color="auto" w:fill="F2F2F2" w:themeFill="background1" w:themeFillShade="F2"/>
                  <w:vAlign w:val="center"/>
                </w:tcPr>
                <w:p w14:paraId="1A11A66C" w14:textId="77777777" w:rsidR="00E066BA" w:rsidRPr="00EB4E0C" w:rsidRDefault="00E066BA" w:rsidP="00FA0F3B">
                  <w:pPr>
                    <w:pStyle w:val="Paragrafoelenco"/>
                    <w:widowControl/>
                    <w:tabs>
                      <w:tab w:val="left" w:pos="284"/>
                    </w:tabs>
                    <w:ind w:left="0"/>
                    <w:jc w:val="both"/>
                    <w:textAlignment w:val="auto"/>
                    <w:rPr>
                      <w:rFonts w:asciiTheme="minorHAnsi" w:eastAsia="Calibri" w:hAnsiTheme="minorHAnsi" w:cstheme="minorHAnsi"/>
                      <w:i/>
                      <w:color w:val="808080" w:themeColor="background1" w:themeShade="80"/>
                      <w:sz w:val="16"/>
                      <w:szCs w:val="18"/>
                      <w:lang w:val="it-IT" w:bidi="ar-SA"/>
                    </w:rPr>
                  </w:pPr>
                  <w:r w:rsidRPr="00EB4E0C">
                    <w:rPr>
                      <w:rFonts w:asciiTheme="minorHAnsi" w:eastAsia="Calibri" w:hAnsiTheme="minorHAnsi" w:cstheme="minorHAnsi"/>
                      <w:i/>
                      <w:color w:val="808080" w:themeColor="background1" w:themeShade="80"/>
                      <w:sz w:val="16"/>
                      <w:szCs w:val="18"/>
                      <w:lang w:val="it-IT" w:bidi="ar-SA"/>
                    </w:rPr>
                    <w:t>Definizione del lotto dell’EoW.</w:t>
                  </w:r>
                </w:p>
              </w:tc>
            </w:tr>
            <w:tr w:rsidR="00E066BA" w:rsidRPr="00EB4E0C" w14:paraId="247D31D0" w14:textId="77777777" w:rsidTr="00CA0491">
              <w:trPr>
                <w:gridAfter w:val="1"/>
                <w:wAfter w:w="639" w:type="dxa"/>
                <w:jc w:val="center"/>
              </w:trPr>
              <w:tc>
                <w:tcPr>
                  <w:tcW w:w="9449" w:type="dxa"/>
                  <w:shd w:val="clear" w:color="auto" w:fill="auto"/>
                  <w:vAlign w:val="center"/>
                </w:tcPr>
                <w:p w14:paraId="660337B6" w14:textId="77777777" w:rsidR="00E066BA" w:rsidRPr="00EB4E0C" w:rsidRDefault="00E066BA" w:rsidP="00FA0F3B">
                  <w:pPr>
                    <w:pStyle w:val="Paragrafoelenco"/>
                    <w:widowControl/>
                    <w:tabs>
                      <w:tab w:val="left" w:pos="284"/>
                    </w:tabs>
                    <w:ind w:left="0"/>
                    <w:jc w:val="both"/>
                    <w:textAlignment w:val="auto"/>
                    <w:rPr>
                      <w:rFonts w:asciiTheme="minorHAnsi" w:eastAsia="Calibri" w:hAnsiTheme="minorHAnsi" w:cstheme="minorHAnsi"/>
                      <w:color w:val="808080" w:themeColor="background1" w:themeShade="80"/>
                      <w:sz w:val="16"/>
                      <w:szCs w:val="18"/>
                      <w:lang w:val="it-IT" w:bidi="ar-SA"/>
                    </w:rPr>
                  </w:pPr>
                  <w:r w:rsidRPr="00EB4E0C">
                    <w:rPr>
                      <w:rFonts w:asciiTheme="minorHAnsi" w:eastAsia="Calibri" w:hAnsiTheme="minorHAnsi" w:cstheme="minorHAnsi"/>
                      <w:i/>
                      <w:color w:val="808080" w:themeColor="background1" w:themeShade="80"/>
                      <w:sz w:val="16"/>
                      <w:szCs w:val="18"/>
                      <w:lang w:bidi="ar-SA"/>
                    </w:rPr>
                    <w:t>…………</w:t>
                  </w:r>
                </w:p>
              </w:tc>
            </w:tr>
            <w:tr w:rsidR="00E066BA" w:rsidRPr="00EB4E0C" w14:paraId="6B88B860" w14:textId="77777777" w:rsidTr="00CA0491">
              <w:trPr>
                <w:gridAfter w:val="1"/>
                <w:wAfter w:w="639" w:type="dxa"/>
                <w:jc w:val="center"/>
              </w:trPr>
              <w:tc>
                <w:tcPr>
                  <w:tcW w:w="9449" w:type="dxa"/>
                  <w:shd w:val="clear" w:color="auto" w:fill="F2F2F2" w:themeFill="background1" w:themeFillShade="F2"/>
                  <w:vAlign w:val="center"/>
                </w:tcPr>
                <w:p w14:paraId="20A4C0E4" w14:textId="77777777" w:rsidR="00E066BA" w:rsidRPr="00EB4E0C" w:rsidRDefault="00E066BA" w:rsidP="00FA0F3B">
                  <w:pPr>
                    <w:pStyle w:val="Paragrafoelenco"/>
                    <w:widowControl/>
                    <w:tabs>
                      <w:tab w:val="left" w:pos="284"/>
                    </w:tabs>
                    <w:ind w:left="0"/>
                    <w:jc w:val="both"/>
                    <w:textAlignment w:val="auto"/>
                    <w:rPr>
                      <w:rFonts w:asciiTheme="minorHAnsi" w:eastAsia="Calibri" w:hAnsiTheme="minorHAnsi" w:cstheme="minorHAnsi"/>
                      <w:color w:val="808080" w:themeColor="background1" w:themeShade="80"/>
                      <w:sz w:val="16"/>
                      <w:szCs w:val="18"/>
                      <w:lang w:val="it-IT" w:bidi="ar-SA"/>
                    </w:rPr>
                  </w:pPr>
                  <w:r w:rsidRPr="00EB4E0C">
                    <w:rPr>
                      <w:rFonts w:asciiTheme="minorHAnsi" w:eastAsia="Calibri" w:hAnsiTheme="minorHAnsi" w:cstheme="minorHAnsi"/>
                      <w:color w:val="808080" w:themeColor="background1" w:themeShade="80"/>
                      <w:sz w:val="16"/>
                      <w:szCs w:val="18"/>
                      <w:lang w:val="it-IT" w:bidi="ar-SA"/>
                    </w:rPr>
                    <w:t>Procedura per la gestione e lo stoccaggio dei rifiuti in attesa di verifica della conformità per la cessazione della qualifica di rifiuto e dell’EoW.</w:t>
                  </w:r>
                </w:p>
              </w:tc>
            </w:tr>
            <w:tr w:rsidR="00E066BA" w:rsidRPr="00EB4E0C" w14:paraId="49920981" w14:textId="77777777" w:rsidTr="00CA0491">
              <w:trPr>
                <w:gridAfter w:val="1"/>
                <w:wAfter w:w="639" w:type="dxa"/>
                <w:jc w:val="center"/>
              </w:trPr>
              <w:tc>
                <w:tcPr>
                  <w:tcW w:w="9449" w:type="dxa"/>
                  <w:shd w:val="clear" w:color="auto" w:fill="auto"/>
                  <w:vAlign w:val="center"/>
                </w:tcPr>
                <w:p w14:paraId="2AE26038" w14:textId="77777777" w:rsidR="00E066BA" w:rsidRPr="00EB4E0C" w:rsidRDefault="00E066BA" w:rsidP="00FA0F3B">
                  <w:pPr>
                    <w:pStyle w:val="Paragrafoelenco"/>
                    <w:widowControl/>
                    <w:tabs>
                      <w:tab w:val="left" w:pos="284"/>
                    </w:tabs>
                    <w:ind w:left="0"/>
                    <w:jc w:val="both"/>
                    <w:textAlignment w:val="auto"/>
                    <w:rPr>
                      <w:rFonts w:asciiTheme="minorHAnsi" w:eastAsia="Calibri" w:hAnsiTheme="minorHAnsi" w:cstheme="minorHAnsi"/>
                      <w:color w:val="808080" w:themeColor="background1" w:themeShade="80"/>
                      <w:sz w:val="16"/>
                      <w:szCs w:val="18"/>
                      <w:lang w:val="it-IT" w:bidi="ar-SA"/>
                    </w:rPr>
                  </w:pPr>
                  <w:r w:rsidRPr="00EB4E0C">
                    <w:rPr>
                      <w:rFonts w:asciiTheme="minorHAnsi" w:eastAsia="Calibri" w:hAnsiTheme="minorHAnsi" w:cstheme="minorHAnsi"/>
                      <w:i/>
                      <w:color w:val="808080" w:themeColor="background1" w:themeShade="80"/>
                      <w:sz w:val="16"/>
                      <w:szCs w:val="18"/>
                      <w:lang w:bidi="ar-SA"/>
                    </w:rPr>
                    <w:t>…………</w:t>
                  </w:r>
                </w:p>
              </w:tc>
            </w:tr>
            <w:tr w:rsidR="00E066BA" w:rsidRPr="00EB4E0C" w14:paraId="7413128E" w14:textId="77777777" w:rsidTr="00CA0491">
              <w:trPr>
                <w:gridAfter w:val="1"/>
                <w:wAfter w:w="639" w:type="dxa"/>
                <w:jc w:val="center"/>
              </w:trPr>
              <w:tc>
                <w:tcPr>
                  <w:tcW w:w="9449" w:type="dxa"/>
                  <w:shd w:val="clear" w:color="auto" w:fill="F2F2F2" w:themeFill="background1" w:themeFillShade="F2"/>
                  <w:vAlign w:val="center"/>
                </w:tcPr>
                <w:p w14:paraId="05FDC8F5" w14:textId="77777777" w:rsidR="00E066BA" w:rsidRPr="00EB4E0C" w:rsidRDefault="00E066BA" w:rsidP="00FA0F3B">
                  <w:pPr>
                    <w:pStyle w:val="Paragrafoelenco"/>
                    <w:widowControl/>
                    <w:tabs>
                      <w:tab w:val="left" w:pos="284"/>
                    </w:tabs>
                    <w:ind w:left="0"/>
                    <w:jc w:val="both"/>
                    <w:textAlignment w:val="auto"/>
                    <w:rPr>
                      <w:rFonts w:asciiTheme="minorHAnsi" w:eastAsia="Calibri" w:hAnsiTheme="minorHAnsi" w:cstheme="minorHAnsi"/>
                      <w:color w:val="808080" w:themeColor="background1" w:themeShade="80"/>
                      <w:sz w:val="16"/>
                      <w:szCs w:val="18"/>
                      <w:lang w:val="it-IT" w:bidi="ar-SA"/>
                    </w:rPr>
                  </w:pPr>
                  <w:r w:rsidRPr="00EB4E0C">
                    <w:rPr>
                      <w:rFonts w:asciiTheme="minorHAnsi" w:eastAsia="Calibri" w:hAnsiTheme="minorHAnsi" w:cstheme="minorHAnsi"/>
                      <w:color w:val="808080" w:themeColor="background1" w:themeShade="80"/>
                      <w:sz w:val="16"/>
                      <w:szCs w:val="18"/>
                      <w:lang w:val="it-IT" w:bidi="ar-SA"/>
                    </w:rPr>
                    <w:t>Procedura per la qualifica e l’addestramento del personale addetto all’accettazione e movimentazione dei rifiuti.</w:t>
                  </w:r>
                </w:p>
              </w:tc>
            </w:tr>
            <w:tr w:rsidR="00E066BA" w:rsidRPr="00EB4E0C" w14:paraId="3456DB32" w14:textId="77777777" w:rsidTr="00CA0491">
              <w:trPr>
                <w:gridAfter w:val="1"/>
                <w:wAfter w:w="639" w:type="dxa"/>
                <w:jc w:val="center"/>
              </w:trPr>
              <w:tc>
                <w:tcPr>
                  <w:tcW w:w="9449" w:type="dxa"/>
                  <w:shd w:val="clear" w:color="auto" w:fill="auto"/>
                  <w:vAlign w:val="center"/>
                </w:tcPr>
                <w:p w14:paraId="2FF064C6" w14:textId="77777777" w:rsidR="00E066BA" w:rsidRPr="00EB4E0C" w:rsidRDefault="00E066BA" w:rsidP="00FA0F3B">
                  <w:pPr>
                    <w:pStyle w:val="Paragrafoelenco"/>
                    <w:widowControl/>
                    <w:tabs>
                      <w:tab w:val="left" w:pos="284"/>
                    </w:tabs>
                    <w:ind w:left="0"/>
                    <w:jc w:val="both"/>
                    <w:textAlignment w:val="auto"/>
                    <w:rPr>
                      <w:rFonts w:asciiTheme="minorHAnsi" w:eastAsia="Calibri" w:hAnsiTheme="minorHAnsi" w:cstheme="minorHAnsi"/>
                      <w:color w:val="808080" w:themeColor="background1" w:themeShade="80"/>
                      <w:sz w:val="16"/>
                      <w:szCs w:val="18"/>
                      <w:lang w:val="it-IT" w:bidi="ar-SA"/>
                    </w:rPr>
                  </w:pPr>
                  <w:r w:rsidRPr="00EB4E0C">
                    <w:rPr>
                      <w:rFonts w:asciiTheme="minorHAnsi" w:eastAsia="Calibri" w:hAnsiTheme="minorHAnsi" w:cstheme="minorHAnsi"/>
                      <w:i/>
                      <w:color w:val="808080" w:themeColor="background1" w:themeShade="80"/>
                      <w:sz w:val="16"/>
                      <w:szCs w:val="18"/>
                      <w:lang w:bidi="ar-SA"/>
                    </w:rPr>
                    <w:t>…………</w:t>
                  </w:r>
                </w:p>
              </w:tc>
            </w:tr>
            <w:tr w:rsidR="00E066BA" w:rsidRPr="00EB4E0C" w14:paraId="2E0A584E" w14:textId="77777777" w:rsidTr="00CA0491">
              <w:trPr>
                <w:gridAfter w:val="1"/>
                <w:wAfter w:w="639" w:type="dxa"/>
                <w:jc w:val="center"/>
              </w:trPr>
              <w:tc>
                <w:tcPr>
                  <w:tcW w:w="9449" w:type="dxa"/>
                  <w:shd w:val="clear" w:color="auto" w:fill="F2F2F2" w:themeFill="background1" w:themeFillShade="F2"/>
                  <w:vAlign w:val="center"/>
                </w:tcPr>
                <w:p w14:paraId="0F00D57A" w14:textId="77777777" w:rsidR="00E066BA" w:rsidRPr="00EB4E0C" w:rsidRDefault="00E066BA" w:rsidP="00FA0F3B">
                  <w:pPr>
                    <w:pStyle w:val="Paragrafoelenco"/>
                    <w:widowControl/>
                    <w:tabs>
                      <w:tab w:val="left" w:pos="284"/>
                    </w:tabs>
                    <w:ind w:left="0"/>
                    <w:jc w:val="both"/>
                    <w:textAlignment w:val="auto"/>
                    <w:rPr>
                      <w:rFonts w:asciiTheme="minorHAnsi" w:eastAsia="Calibri" w:hAnsiTheme="minorHAnsi" w:cstheme="minorHAnsi"/>
                      <w:color w:val="808080" w:themeColor="background1" w:themeShade="80"/>
                      <w:sz w:val="16"/>
                      <w:szCs w:val="18"/>
                      <w:lang w:val="it-IT" w:bidi="ar-SA"/>
                    </w:rPr>
                  </w:pPr>
                  <w:r w:rsidRPr="00EB4E0C">
                    <w:rPr>
                      <w:rFonts w:asciiTheme="minorHAnsi" w:eastAsia="Calibri" w:hAnsiTheme="minorHAnsi" w:cstheme="minorHAnsi"/>
                      <w:color w:val="808080" w:themeColor="background1" w:themeShade="80"/>
                      <w:sz w:val="16"/>
                      <w:szCs w:val="18"/>
                      <w:lang w:val="it-IT" w:bidi="ar-SA"/>
                    </w:rPr>
                    <w:t>Gestione delle non conformità sui rifiuti in ingresso e sul prodotto in uscita.</w:t>
                  </w:r>
                </w:p>
              </w:tc>
            </w:tr>
            <w:tr w:rsidR="00E066BA" w:rsidRPr="00EB4E0C" w14:paraId="59929BDA" w14:textId="77777777" w:rsidTr="00CA0491">
              <w:trPr>
                <w:gridAfter w:val="1"/>
                <w:wAfter w:w="639" w:type="dxa"/>
                <w:jc w:val="center"/>
              </w:trPr>
              <w:tc>
                <w:tcPr>
                  <w:tcW w:w="9449" w:type="dxa"/>
                  <w:shd w:val="clear" w:color="auto" w:fill="auto"/>
                  <w:vAlign w:val="center"/>
                </w:tcPr>
                <w:p w14:paraId="059FABE8" w14:textId="77777777" w:rsidR="00E066BA" w:rsidRPr="00EB4E0C" w:rsidRDefault="00E066BA" w:rsidP="00FA0F3B">
                  <w:pPr>
                    <w:pStyle w:val="Paragrafoelenco"/>
                    <w:widowControl/>
                    <w:tabs>
                      <w:tab w:val="left" w:pos="284"/>
                    </w:tabs>
                    <w:ind w:left="0"/>
                    <w:jc w:val="both"/>
                    <w:textAlignment w:val="auto"/>
                    <w:rPr>
                      <w:rFonts w:asciiTheme="minorHAnsi" w:eastAsia="Calibri" w:hAnsiTheme="minorHAnsi" w:cstheme="minorHAnsi"/>
                      <w:color w:val="808080" w:themeColor="background1" w:themeShade="80"/>
                      <w:sz w:val="16"/>
                      <w:szCs w:val="18"/>
                      <w:lang w:val="it-IT" w:bidi="ar-SA"/>
                    </w:rPr>
                  </w:pPr>
                  <w:r w:rsidRPr="00445DD6">
                    <w:rPr>
                      <w:rFonts w:asciiTheme="minorHAnsi" w:eastAsia="Calibri" w:hAnsiTheme="minorHAnsi" w:cstheme="minorHAnsi"/>
                      <w:i/>
                      <w:color w:val="808080" w:themeColor="background1" w:themeShade="80"/>
                      <w:sz w:val="16"/>
                      <w:szCs w:val="18"/>
                      <w:lang w:val="it-IT" w:bidi="ar-SA"/>
                    </w:rPr>
                    <w:t>…………</w:t>
                  </w:r>
                </w:p>
              </w:tc>
            </w:tr>
          </w:tbl>
          <w:p w14:paraId="3D4FE383" w14:textId="77777777" w:rsidR="00FA0F3B" w:rsidRDefault="00FA0F3B" w:rsidP="00FA0F3B">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p>
          <w:p w14:paraId="4C11E843" w14:textId="1D50BC2E" w:rsidR="00FA0F3B" w:rsidRPr="00FA0F3B" w:rsidRDefault="00FA0F3B" w:rsidP="00FA0F3B">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r w:rsidRPr="00FA0F3B">
              <w:rPr>
                <w:rFonts w:ascii="Calibri" w:eastAsia="Times New Roman" w:hAnsi="Calibri" w:cs="Calibri"/>
                <w:i/>
                <w:color w:val="808080" w:themeColor="background1" w:themeShade="80"/>
                <w:kern w:val="0"/>
                <w:sz w:val="18"/>
                <w:szCs w:val="18"/>
                <w:lang w:bidi="ar-SA"/>
              </w:rPr>
              <w:t>L’Agenzia/ISPRA deve essere in grado di verificare le procedure del sistema di gestione atte a descrivere il rispetto dei criteri relativi alla cessazione della</w:t>
            </w:r>
            <w:r>
              <w:rPr>
                <w:rFonts w:ascii="Calibri" w:eastAsia="Times New Roman" w:hAnsi="Calibri" w:cs="Calibri"/>
                <w:i/>
                <w:color w:val="808080" w:themeColor="background1" w:themeShade="80"/>
                <w:kern w:val="0"/>
                <w:sz w:val="18"/>
                <w:szCs w:val="18"/>
                <w:lang w:bidi="ar-SA"/>
              </w:rPr>
              <w:t xml:space="preserve"> </w:t>
            </w:r>
            <w:r w:rsidRPr="00FA0F3B">
              <w:rPr>
                <w:rFonts w:ascii="Calibri" w:eastAsia="Times New Roman" w:hAnsi="Calibri" w:cs="Calibri"/>
                <w:i/>
                <w:color w:val="808080" w:themeColor="background1" w:themeShade="80"/>
                <w:kern w:val="0"/>
                <w:sz w:val="18"/>
                <w:szCs w:val="18"/>
                <w:lang w:bidi="ar-SA"/>
              </w:rPr>
              <w:t>qualifica di rifiuto. Il sistema di gestione può essere riconosciuto da un Ente Terzo indipendente (certificazione) oppure essere interno all’Azienda.</w:t>
            </w:r>
            <w:r>
              <w:rPr>
                <w:rFonts w:ascii="Calibri" w:eastAsia="Times New Roman" w:hAnsi="Calibri" w:cs="Calibri"/>
                <w:i/>
                <w:color w:val="808080" w:themeColor="background1" w:themeShade="80"/>
                <w:kern w:val="0"/>
                <w:sz w:val="18"/>
                <w:szCs w:val="18"/>
                <w:lang w:bidi="ar-SA"/>
              </w:rPr>
              <w:t xml:space="preserve"> </w:t>
            </w:r>
            <w:r w:rsidRPr="00FA0F3B">
              <w:rPr>
                <w:rFonts w:ascii="Calibri" w:eastAsia="Times New Roman" w:hAnsi="Calibri" w:cs="Calibri"/>
                <w:i/>
                <w:color w:val="808080" w:themeColor="background1" w:themeShade="80"/>
                <w:kern w:val="0"/>
                <w:sz w:val="18"/>
                <w:szCs w:val="18"/>
                <w:lang w:bidi="ar-SA"/>
              </w:rPr>
              <w:t>Il lotto può essere definito come “un insieme omogeneo per caratteristiche rappresentative, ottenuto da un processo di lavorazione definito dal produttore in</w:t>
            </w:r>
            <w:r>
              <w:rPr>
                <w:rFonts w:ascii="Calibri" w:eastAsia="Times New Roman" w:hAnsi="Calibri" w:cs="Calibri"/>
                <w:i/>
                <w:color w:val="808080" w:themeColor="background1" w:themeShade="80"/>
                <w:kern w:val="0"/>
                <w:sz w:val="18"/>
                <w:szCs w:val="18"/>
                <w:lang w:bidi="ar-SA"/>
              </w:rPr>
              <w:t xml:space="preserve"> </w:t>
            </w:r>
            <w:r w:rsidRPr="00FA0F3B">
              <w:rPr>
                <w:rFonts w:ascii="Calibri" w:eastAsia="Times New Roman" w:hAnsi="Calibri" w:cs="Calibri"/>
                <w:i/>
                <w:color w:val="808080" w:themeColor="background1" w:themeShade="80"/>
                <w:kern w:val="0"/>
                <w:sz w:val="18"/>
                <w:szCs w:val="18"/>
                <w:lang w:bidi="ar-SA"/>
              </w:rPr>
              <w:t>relazione alle procedure operative dell’impianto. I criteri di individuazione del lotto possono essere temporali o quantitativi.” Il lotto temporale” può essere definito lotto dinamico, mentre il lotto “per quantitativi” può essere definito come “lotto chiuso”. La prima casistica può essere applicata nel caso di processi</w:t>
            </w:r>
            <w:r>
              <w:rPr>
                <w:rFonts w:ascii="Calibri" w:eastAsia="Times New Roman" w:hAnsi="Calibri" w:cs="Calibri"/>
                <w:i/>
                <w:color w:val="808080" w:themeColor="background1" w:themeShade="80"/>
                <w:kern w:val="0"/>
                <w:sz w:val="18"/>
                <w:szCs w:val="18"/>
                <w:lang w:bidi="ar-SA"/>
              </w:rPr>
              <w:t xml:space="preserve"> </w:t>
            </w:r>
            <w:r w:rsidRPr="00FA0F3B">
              <w:rPr>
                <w:rFonts w:ascii="Calibri" w:eastAsia="Times New Roman" w:hAnsi="Calibri" w:cs="Calibri"/>
                <w:i/>
                <w:color w:val="808080" w:themeColor="background1" w:themeShade="80"/>
                <w:kern w:val="0"/>
                <w:sz w:val="18"/>
                <w:szCs w:val="18"/>
                <w:lang w:bidi="ar-SA"/>
              </w:rPr>
              <w:t xml:space="preserve">di recupero omogenei, che trattano tipologie di rifiuto in ingresso generate regolarmente (dove per regolarmente generato si intende quanto indicato nel D.Lgs. 36/03 e </w:t>
            </w:r>
            <w:proofErr w:type="spellStart"/>
            <w:r w:rsidRPr="00FA0F3B">
              <w:rPr>
                <w:rFonts w:ascii="Calibri" w:eastAsia="Times New Roman" w:hAnsi="Calibri" w:cs="Calibri"/>
                <w:i/>
                <w:color w:val="808080" w:themeColor="background1" w:themeShade="80"/>
                <w:kern w:val="0"/>
                <w:sz w:val="18"/>
                <w:szCs w:val="18"/>
                <w:lang w:bidi="ar-SA"/>
              </w:rPr>
              <w:t>s.m.i</w:t>
            </w:r>
            <w:proofErr w:type="spellEnd"/>
            <w:r w:rsidRPr="00FA0F3B">
              <w:rPr>
                <w:rFonts w:ascii="Calibri" w:eastAsia="Times New Roman" w:hAnsi="Calibri" w:cs="Calibri"/>
                <w:i/>
                <w:color w:val="808080" w:themeColor="background1" w:themeShade="80"/>
                <w:kern w:val="0"/>
                <w:sz w:val="18"/>
                <w:szCs w:val="18"/>
                <w:lang w:bidi="ar-SA"/>
              </w:rPr>
              <w:t>) e che generano EoW costanti nel tempo. Negli altri casi il lotto sarà “chiuso” e la caratterizzazione analitica sarà riferita ad una definita unità di peso o volume che contraddistingue il lotto. I lotti devono essere mantenuti separati tra loro.</w:t>
            </w:r>
          </w:p>
          <w:p w14:paraId="29616C50" w14:textId="3B767FCE" w:rsidR="00FA0F3B" w:rsidRDefault="00FA0F3B" w:rsidP="00FA0F3B">
            <w:pPr>
              <w:widowControl/>
              <w:autoSpaceDE w:val="0"/>
              <w:autoSpaceDN w:val="0"/>
              <w:adjustRightInd w:val="0"/>
              <w:textAlignment w:val="auto"/>
              <w:rPr>
                <w:rFonts w:ascii="Calibri" w:hAnsi="Calibri" w:cs="Calibri"/>
                <w:sz w:val="22"/>
                <w:szCs w:val="22"/>
              </w:rPr>
            </w:pPr>
          </w:p>
        </w:tc>
      </w:tr>
    </w:tbl>
    <w:p w14:paraId="53A321E5" w14:textId="77777777" w:rsidR="00BC1FCD" w:rsidRPr="00F34AE3" w:rsidRDefault="00BC1FCD">
      <w:pPr>
        <w:widowControl/>
        <w:spacing w:after="120" w:line="259" w:lineRule="auto"/>
        <w:rPr>
          <w:rFonts w:ascii="Calibri" w:eastAsia="Calibri" w:hAnsi="Calibri" w:cs="Calibri"/>
          <w:color w:val="4472C4"/>
          <w:sz w:val="22"/>
          <w:szCs w:val="22"/>
        </w:rPr>
      </w:pPr>
    </w:p>
    <w:tbl>
      <w:tblPr>
        <w:tblStyle w:val="Grigliatabella"/>
        <w:tblW w:w="10485" w:type="dxa"/>
        <w:tblLook w:val="04A0" w:firstRow="1" w:lastRow="0" w:firstColumn="1" w:lastColumn="0" w:noHBand="0" w:noVBand="1"/>
      </w:tblPr>
      <w:tblGrid>
        <w:gridCol w:w="1838"/>
        <w:gridCol w:w="8647"/>
      </w:tblGrid>
      <w:tr w:rsidR="0086058F" w14:paraId="7E1084CE" w14:textId="77777777" w:rsidTr="00482323">
        <w:tc>
          <w:tcPr>
            <w:tcW w:w="1838" w:type="dxa"/>
            <w:shd w:val="clear" w:color="auto" w:fill="F2F2F2" w:themeFill="background1" w:themeFillShade="F2"/>
            <w:vAlign w:val="center"/>
          </w:tcPr>
          <w:p w14:paraId="345843AE" w14:textId="77777777" w:rsidR="0086058F" w:rsidRPr="0086058F" w:rsidRDefault="0086058F" w:rsidP="00482323">
            <w:pPr>
              <w:widowControl/>
              <w:spacing w:line="259" w:lineRule="auto"/>
              <w:rPr>
                <w:rFonts w:ascii="Calibri" w:eastAsia="Calibri" w:hAnsi="Calibri" w:cs="Calibri"/>
                <w:b/>
                <w:i/>
                <w:color w:val="4472C4"/>
                <w:sz w:val="22"/>
                <w:szCs w:val="22"/>
              </w:rPr>
            </w:pPr>
            <w:bookmarkStart w:id="3" w:name="_Hlk151035805"/>
            <w:r w:rsidRPr="0086058F">
              <w:rPr>
                <w:rFonts w:ascii="Calibri" w:eastAsia="Calibri" w:hAnsi="Calibri" w:cs="Calibri"/>
                <w:b/>
                <w:i/>
                <w:color w:val="4472C4"/>
                <w:sz w:val="22"/>
                <w:szCs w:val="22"/>
              </w:rPr>
              <w:t>Criteri dettagliati</w:t>
            </w:r>
          </w:p>
        </w:tc>
        <w:tc>
          <w:tcPr>
            <w:tcW w:w="8647" w:type="dxa"/>
            <w:shd w:val="clear" w:color="auto" w:fill="F2F2F2" w:themeFill="background1" w:themeFillShade="F2"/>
            <w:vAlign w:val="center"/>
          </w:tcPr>
          <w:p w14:paraId="39293CDC" w14:textId="7187AAA9" w:rsidR="0086058F" w:rsidRPr="0086058F" w:rsidRDefault="0086058F" w:rsidP="0086058F">
            <w:pPr>
              <w:jc w:val="both"/>
              <w:rPr>
                <w:rFonts w:ascii="Calibri" w:eastAsia="Calibri" w:hAnsi="Calibri" w:cs="Calibri"/>
                <w:b/>
                <w:i/>
                <w:color w:val="4472C4"/>
                <w:sz w:val="22"/>
                <w:szCs w:val="22"/>
              </w:rPr>
            </w:pPr>
            <w:r w:rsidRPr="0086058F">
              <w:rPr>
                <w:rFonts w:ascii="Calibri" w:eastAsia="Calibri" w:hAnsi="Calibri" w:cs="Calibri"/>
                <w:b/>
                <w:i/>
                <w:color w:val="4472C4"/>
                <w:sz w:val="22"/>
                <w:szCs w:val="22"/>
              </w:rPr>
              <w:t>e) Un requisito relativo alla dichiarazione di conformità</w:t>
            </w:r>
            <w:r w:rsidR="00482323">
              <w:rPr>
                <w:rFonts w:ascii="Calibri" w:eastAsia="Calibri" w:hAnsi="Calibri" w:cs="Calibri"/>
                <w:b/>
                <w:i/>
                <w:color w:val="4472C4"/>
                <w:sz w:val="22"/>
                <w:szCs w:val="22"/>
              </w:rPr>
              <w:t>.</w:t>
            </w:r>
          </w:p>
        </w:tc>
      </w:tr>
      <w:tr w:rsidR="00086983" w14:paraId="34E5221E" w14:textId="77777777" w:rsidTr="006F76C0">
        <w:tc>
          <w:tcPr>
            <w:tcW w:w="10485" w:type="dxa"/>
            <w:gridSpan w:val="2"/>
          </w:tcPr>
          <w:p w14:paraId="04EDE133" w14:textId="740D401A" w:rsidR="00086983" w:rsidRDefault="00086983" w:rsidP="0086058F">
            <w:pPr>
              <w:jc w:val="both"/>
              <w:rPr>
                <w:rFonts w:ascii="Calibri" w:eastAsia="Calibri" w:hAnsi="Calibri" w:cs="Calibri"/>
                <w:color w:val="00000A"/>
                <w:sz w:val="22"/>
                <w:szCs w:val="22"/>
              </w:rPr>
            </w:pPr>
            <w:r w:rsidRPr="0039718D">
              <w:rPr>
                <w:rFonts w:ascii="Calibri" w:eastAsia="Times New Roman" w:hAnsi="Calibri" w:cs="Calibri"/>
                <w:b/>
                <w:i/>
                <w:color w:val="808080" w:themeColor="background1" w:themeShade="80"/>
                <w:kern w:val="0"/>
                <w:sz w:val="18"/>
                <w:szCs w:val="18"/>
                <w:lang w:bidi="ar-SA"/>
              </w:rPr>
              <w:t>Istruzioni per la compilazione:</w:t>
            </w:r>
          </w:p>
        </w:tc>
      </w:tr>
      <w:tr w:rsidR="00086983" w14:paraId="5B5CCD2B" w14:textId="77777777" w:rsidTr="006F76C0">
        <w:tc>
          <w:tcPr>
            <w:tcW w:w="10485" w:type="dxa"/>
            <w:gridSpan w:val="2"/>
          </w:tcPr>
          <w:p w14:paraId="22EB742D" w14:textId="77777777" w:rsidR="00086983" w:rsidRPr="00011712" w:rsidRDefault="00086983" w:rsidP="00086983">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r w:rsidRPr="00011712">
              <w:rPr>
                <w:rFonts w:ascii="Calibri" w:eastAsia="Times New Roman" w:hAnsi="Calibri" w:cs="Calibri"/>
                <w:i/>
                <w:color w:val="808080" w:themeColor="background1" w:themeShade="80"/>
                <w:kern w:val="0"/>
                <w:sz w:val="18"/>
                <w:szCs w:val="18"/>
                <w:lang w:bidi="ar-SA"/>
              </w:rPr>
              <w:t>Contenuti minimi dell’istanza presentata</w:t>
            </w:r>
            <w:r>
              <w:rPr>
                <w:rFonts w:ascii="Calibri" w:eastAsia="Times New Roman" w:hAnsi="Calibri" w:cs="Calibri"/>
                <w:i/>
                <w:color w:val="808080" w:themeColor="background1" w:themeShade="80"/>
                <w:kern w:val="0"/>
                <w:sz w:val="18"/>
                <w:szCs w:val="18"/>
                <w:lang w:bidi="ar-SA"/>
              </w:rPr>
              <w:t xml:space="preserve"> </w:t>
            </w:r>
            <w:r w:rsidRPr="00011712">
              <w:rPr>
                <w:rFonts w:ascii="Calibri" w:eastAsia="Times New Roman" w:hAnsi="Calibri" w:cs="Calibri"/>
                <w:i/>
                <w:color w:val="808080" w:themeColor="background1" w:themeShade="80"/>
                <w:kern w:val="0"/>
                <w:sz w:val="18"/>
                <w:szCs w:val="18"/>
                <w:lang w:bidi="ar-SA"/>
              </w:rPr>
              <w:t>dal proponente</w:t>
            </w:r>
            <w:r>
              <w:rPr>
                <w:rFonts w:ascii="Calibri" w:eastAsia="Times New Roman" w:hAnsi="Calibri" w:cs="Calibri"/>
                <w:i/>
                <w:color w:val="808080" w:themeColor="background1" w:themeShade="80"/>
                <w:kern w:val="0"/>
                <w:sz w:val="18"/>
                <w:szCs w:val="18"/>
                <w:lang w:bidi="ar-SA"/>
              </w:rPr>
              <w:t>:</w:t>
            </w:r>
          </w:p>
          <w:p w14:paraId="4932812B" w14:textId="575A19DD" w:rsidR="00086983" w:rsidRPr="00086983" w:rsidRDefault="00086983" w:rsidP="00086983">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r w:rsidRPr="00086983">
              <w:rPr>
                <w:rFonts w:ascii="Calibri" w:eastAsia="Times New Roman" w:hAnsi="Calibri" w:cs="Calibri"/>
                <w:i/>
                <w:color w:val="808080" w:themeColor="background1" w:themeShade="80"/>
                <w:kern w:val="0"/>
                <w:sz w:val="18"/>
                <w:szCs w:val="18"/>
                <w:lang w:bidi="ar-SA"/>
              </w:rPr>
              <w:t>Presentare un modello di dichiarazione di conformità, sotto forma di dichiarazione di veridicità ai sensi degli articoli 47 e 38 del D.P.R. 28 dicembre 2000 n. 445, che attesti la conformità del lotto di produzione ai fini della cessazione della qualifica di rifiuto. La scheda di conformità dovrà contenere le</w:t>
            </w:r>
          </w:p>
          <w:p w14:paraId="319220E5" w14:textId="7219EF0F" w:rsidR="00086983" w:rsidRPr="00086983" w:rsidRDefault="00086983" w:rsidP="00086983">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r w:rsidRPr="00086983">
              <w:rPr>
                <w:rFonts w:ascii="Calibri" w:eastAsia="Times New Roman" w:hAnsi="Calibri" w:cs="Calibri"/>
                <w:i/>
                <w:color w:val="808080" w:themeColor="background1" w:themeShade="80"/>
                <w:kern w:val="0"/>
                <w:sz w:val="18"/>
                <w:szCs w:val="18"/>
                <w:lang w:bidi="ar-SA"/>
              </w:rPr>
              <w:t>seguenti informazioni minime:</w:t>
            </w:r>
          </w:p>
          <w:p w14:paraId="67F4F6DA" w14:textId="77777777" w:rsidR="00086983" w:rsidRDefault="00086983" w:rsidP="00086983">
            <w:pPr>
              <w:widowControl/>
              <w:autoSpaceDE w:val="0"/>
              <w:autoSpaceDN w:val="0"/>
              <w:adjustRightInd w:val="0"/>
              <w:textAlignment w:val="auto"/>
              <w:rPr>
                <w:rFonts w:ascii="Arial Narrow" w:eastAsia="Times New Roman" w:hAnsi="Arial Narrow" w:cs="Arial Narrow"/>
                <w:kern w:val="0"/>
                <w:sz w:val="18"/>
                <w:szCs w:val="18"/>
                <w:lang w:bidi="ar-SA"/>
              </w:rPr>
            </w:pPr>
          </w:p>
          <w:tbl>
            <w:tblPr>
              <w:tblStyle w:val="Grigliatabella"/>
              <w:tblW w:w="0" w:type="auto"/>
              <w:jc w:val="center"/>
              <w:tblLook w:val="04A0" w:firstRow="1" w:lastRow="0" w:firstColumn="1" w:lastColumn="0" w:noHBand="0" w:noVBand="1"/>
            </w:tblPr>
            <w:tblGrid>
              <w:gridCol w:w="7709"/>
              <w:gridCol w:w="591"/>
            </w:tblGrid>
            <w:tr w:rsidR="00086983" w:rsidRPr="00086983" w14:paraId="6F5BC589" w14:textId="77777777" w:rsidTr="00086983">
              <w:trPr>
                <w:jc w:val="center"/>
              </w:trPr>
              <w:tc>
                <w:tcPr>
                  <w:tcW w:w="8300" w:type="dxa"/>
                  <w:gridSpan w:val="2"/>
                  <w:shd w:val="clear" w:color="auto" w:fill="F2F2F2" w:themeFill="background1" w:themeFillShade="F2"/>
                  <w:vAlign w:val="center"/>
                </w:tcPr>
                <w:p w14:paraId="4CD0550E" w14:textId="77777777" w:rsidR="00086983" w:rsidRPr="00086983" w:rsidRDefault="00086983" w:rsidP="00086983">
                  <w:pPr>
                    <w:jc w:val="center"/>
                    <w:rPr>
                      <w:rFonts w:ascii="Calibri" w:eastAsia="Calibri" w:hAnsi="Calibri" w:cs="Calibri"/>
                      <w:color w:val="808080" w:themeColor="background1" w:themeShade="80"/>
                      <w:sz w:val="16"/>
                      <w:szCs w:val="16"/>
                    </w:rPr>
                  </w:pPr>
                  <w:r w:rsidRPr="00086983">
                    <w:rPr>
                      <w:rFonts w:ascii="Calibri" w:eastAsia="Calibri" w:hAnsi="Calibri" w:cs="Calibri"/>
                      <w:color w:val="808080" w:themeColor="background1" w:themeShade="80"/>
                      <w:sz w:val="16"/>
                      <w:szCs w:val="16"/>
                    </w:rPr>
                    <w:lastRenderedPageBreak/>
                    <w:t>Informazioni minime richieste dalle LG SNPA 41/2022</w:t>
                  </w:r>
                </w:p>
              </w:tc>
            </w:tr>
            <w:tr w:rsidR="00E066BA" w:rsidRPr="00086983" w14:paraId="0FAA200B" w14:textId="77777777" w:rsidTr="00086983">
              <w:trPr>
                <w:gridAfter w:val="1"/>
                <w:wAfter w:w="591" w:type="dxa"/>
                <w:jc w:val="center"/>
              </w:trPr>
              <w:tc>
                <w:tcPr>
                  <w:tcW w:w="7709" w:type="dxa"/>
                  <w:vAlign w:val="center"/>
                </w:tcPr>
                <w:p w14:paraId="1A67801A" w14:textId="77777777" w:rsidR="00E066BA" w:rsidRPr="00086983" w:rsidRDefault="00E066BA" w:rsidP="00086983">
                  <w:pPr>
                    <w:jc w:val="both"/>
                    <w:rPr>
                      <w:rFonts w:ascii="Calibri" w:eastAsia="Calibri" w:hAnsi="Calibri" w:cs="Calibri"/>
                      <w:color w:val="808080" w:themeColor="background1" w:themeShade="80"/>
                      <w:sz w:val="16"/>
                      <w:szCs w:val="16"/>
                    </w:rPr>
                  </w:pPr>
                  <w:r w:rsidRPr="00086983">
                    <w:rPr>
                      <w:rFonts w:ascii="Calibri" w:eastAsia="Calibri" w:hAnsi="Calibri" w:cs="Calibri"/>
                      <w:color w:val="808080" w:themeColor="background1" w:themeShade="80"/>
                      <w:sz w:val="16"/>
                      <w:szCs w:val="16"/>
                    </w:rPr>
                    <w:t>Ragione sociale del produttore</w:t>
                  </w:r>
                </w:p>
              </w:tc>
            </w:tr>
            <w:tr w:rsidR="00E066BA" w:rsidRPr="00086983" w14:paraId="5BCDDB79" w14:textId="77777777" w:rsidTr="00086983">
              <w:trPr>
                <w:gridAfter w:val="1"/>
                <w:wAfter w:w="591" w:type="dxa"/>
                <w:jc w:val="center"/>
              </w:trPr>
              <w:tc>
                <w:tcPr>
                  <w:tcW w:w="7709" w:type="dxa"/>
                  <w:vAlign w:val="center"/>
                </w:tcPr>
                <w:p w14:paraId="56FDA5C8" w14:textId="77777777" w:rsidR="00E066BA" w:rsidRPr="00086983" w:rsidRDefault="00E066BA" w:rsidP="00086983">
                  <w:pPr>
                    <w:jc w:val="both"/>
                    <w:rPr>
                      <w:rFonts w:ascii="Calibri" w:eastAsia="Calibri" w:hAnsi="Calibri" w:cs="Calibri"/>
                      <w:color w:val="808080" w:themeColor="background1" w:themeShade="80"/>
                      <w:sz w:val="16"/>
                      <w:szCs w:val="16"/>
                    </w:rPr>
                  </w:pPr>
                  <w:r w:rsidRPr="00086983">
                    <w:rPr>
                      <w:rFonts w:ascii="Calibri" w:eastAsia="Calibri" w:hAnsi="Calibri" w:cs="Calibri"/>
                      <w:color w:val="808080" w:themeColor="background1" w:themeShade="80"/>
                      <w:sz w:val="16"/>
                      <w:szCs w:val="16"/>
                    </w:rPr>
                    <w:t>Indicazione della tipologia della sostanza/oggetto che cessa la qualifica di rifiuto</w:t>
                  </w:r>
                </w:p>
              </w:tc>
            </w:tr>
            <w:tr w:rsidR="00E066BA" w:rsidRPr="00086983" w14:paraId="16FE85F8" w14:textId="77777777" w:rsidTr="00086983">
              <w:trPr>
                <w:gridAfter w:val="1"/>
                <w:wAfter w:w="591" w:type="dxa"/>
                <w:jc w:val="center"/>
              </w:trPr>
              <w:tc>
                <w:tcPr>
                  <w:tcW w:w="7709" w:type="dxa"/>
                  <w:vAlign w:val="center"/>
                </w:tcPr>
                <w:p w14:paraId="027D2B9B" w14:textId="77777777" w:rsidR="00E066BA" w:rsidRPr="00086983" w:rsidRDefault="00E066BA" w:rsidP="00086983">
                  <w:pPr>
                    <w:jc w:val="both"/>
                    <w:rPr>
                      <w:rFonts w:ascii="Calibri" w:eastAsia="Calibri" w:hAnsi="Calibri" w:cs="Calibri"/>
                      <w:color w:val="808080" w:themeColor="background1" w:themeShade="80"/>
                      <w:sz w:val="16"/>
                      <w:szCs w:val="16"/>
                    </w:rPr>
                  </w:pPr>
                  <w:r w:rsidRPr="00086983">
                    <w:rPr>
                      <w:rFonts w:ascii="Calibri" w:eastAsia="Calibri" w:hAnsi="Calibri" w:cs="Calibri"/>
                      <w:color w:val="808080" w:themeColor="background1" w:themeShade="80"/>
                      <w:sz w:val="16"/>
                      <w:szCs w:val="16"/>
                    </w:rPr>
                    <w:t>Uso specifico previsto per la sostanza/oggetto che cessa la qualifica di rifiuto</w:t>
                  </w:r>
                </w:p>
              </w:tc>
            </w:tr>
            <w:tr w:rsidR="00E066BA" w:rsidRPr="00086983" w14:paraId="741FF95E" w14:textId="77777777" w:rsidTr="00086983">
              <w:trPr>
                <w:gridAfter w:val="1"/>
                <w:wAfter w:w="591" w:type="dxa"/>
                <w:jc w:val="center"/>
              </w:trPr>
              <w:tc>
                <w:tcPr>
                  <w:tcW w:w="7709" w:type="dxa"/>
                  <w:vAlign w:val="center"/>
                </w:tcPr>
                <w:p w14:paraId="1590EEA5" w14:textId="77777777" w:rsidR="00E066BA" w:rsidRPr="00086983" w:rsidRDefault="00E066BA" w:rsidP="00086983">
                  <w:pPr>
                    <w:jc w:val="both"/>
                    <w:rPr>
                      <w:rFonts w:ascii="Calibri" w:eastAsia="Calibri" w:hAnsi="Calibri" w:cs="Calibri"/>
                      <w:color w:val="808080" w:themeColor="background1" w:themeShade="80"/>
                      <w:sz w:val="16"/>
                      <w:szCs w:val="16"/>
                    </w:rPr>
                  </w:pPr>
                  <w:r w:rsidRPr="00086983">
                    <w:rPr>
                      <w:rFonts w:ascii="Calibri" w:eastAsia="Calibri" w:hAnsi="Calibri" w:cs="Calibri"/>
                      <w:color w:val="808080" w:themeColor="background1" w:themeShade="80"/>
                      <w:sz w:val="16"/>
                      <w:szCs w:val="16"/>
                    </w:rPr>
                    <w:t>Indicazione del numero del lotto di riferimento e relativa quantificazione</w:t>
                  </w:r>
                </w:p>
              </w:tc>
            </w:tr>
            <w:tr w:rsidR="00E066BA" w:rsidRPr="00086983" w14:paraId="4003EFF9" w14:textId="77777777" w:rsidTr="00086983">
              <w:trPr>
                <w:gridAfter w:val="1"/>
                <w:wAfter w:w="591" w:type="dxa"/>
                <w:jc w:val="center"/>
              </w:trPr>
              <w:tc>
                <w:tcPr>
                  <w:tcW w:w="7709" w:type="dxa"/>
                  <w:vAlign w:val="center"/>
                </w:tcPr>
                <w:p w14:paraId="08304CEE" w14:textId="77777777" w:rsidR="00E066BA" w:rsidRPr="00086983" w:rsidRDefault="00E066BA" w:rsidP="00086983">
                  <w:pPr>
                    <w:jc w:val="both"/>
                    <w:rPr>
                      <w:rFonts w:ascii="Calibri" w:eastAsia="Calibri" w:hAnsi="Calibri" w:cs="Calibri"/>
                      <w:color w:val="808080" w:themeColor="background1" w:themeShade="80"/>
                      <w:sz w:val="16"/>
                      <w:szCs w:val="16"/>
                    </w:rPr>
                  </w:pPr>
                  <w:r w:rsidRPr="00086983">
                    <w:rPr>
                      <w:rFonts w:ascii="Calibri" w:eastAsia="Calibri" w:hAnsi="Calibri" w:cs="Calibri"/>
                      <w:color w:val="808080" w:themeColor="background1" w:themeShade="80"/>
                      <w:sz w:val="16"/>
                      <w:szCs w:val="16"/>
                    </w:rPr>
                    <w:t>Riferimento dei rapporti analitici di prova per il rispetto degli standard tecnici, ambientali e sanitari, ove previsti.</w:t>
                  </w:r>
                </w:p>
              </w:tc>
            </w:tr>
          </w:tbl>
          <w:p w14:paraId="0EC7564D" w14:textId="10467B01" w:rsidR="00086983" w:rsidRDefault="00086983" w:rsidP="00086983">
            <w:pPr>
              <w:widowControl/>
              <w:autoSpaceDE w:val="0"/>
              <w:autoSpaceDN w:val="0"/>
              <w:adjustRightInd w:val="0"/>
              <w:textAlignment w:val="auto"/>
              <w:rPr>
                <w:rFonts w:ascii="Arial Narrow" w:eastAsia="Times New Roman" w:hAnsi="Arial Narrow" w:cs="Arial Narrow"/>
                <w:kern w:val="0"/>
                <w:sz w:val="18"/>
                <w:szCs w:val="18"/>
                <w:lang w:bidi="ar-SA"/>
              </w:rPr>
            </w:pPr>
          </w:p>
          <w:p w14:paraId="221AA627" w14:textId="610B68F6" w:rsidR="00086983" w:rsidRDefault="00086983" w:rsidP="00086983">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r w:rsidRPr="00086983">
              <w:rPr>
                <w:rFonts w:ascii="Calibri" w:eastAsia="Times New Roman" w:hAnsi="Calibri" w:cs="Calibri"/>
                <w:i/>
                <w:color w:val="808080" w:themeColor="background1" w:themeShade="80"/>
                <w:kern w:val="0"/>
                <w:sz w:val="18"/>
                <w:szCs w:val="18"/>
                <w:lang w:bidi="ar-SA"/>
              </w:rPr>
              <w:t>Nel caso di marchiatura CE, allegare</w:t>
            </w:r>
            <w:r>
              <w:rPr>
                <w:rFonts w:ascii="Calibri" w:eastAsia="Times New Roman" w:hAnsi="Calibri" w:cs="Calibri"/>
                <w:i/>
                <w:color w:val="808080" w:themeColor="background1" w:themeShade="80"/>
                <w:kern w:val="0"/>
                <w:sz w:val="18"/>
                <w:szCs w:val="18"/>
                <w:lang w:bidi="ar-SA"/>
              </w:rPr>
              <w:t xml:space="preserve"> </w:t>
            </w:r>
            <w:r w:rsidRPr="00086983">
              <w:rPr>
                <w:rFonts w:ascii="Calibri" w:eastAsia="Times New Roman" w:hAnsi="Calibri" w:cs="Calibri"/>
                <w:i/>
                <w:color w:val="808080" w:themeColor="background1" w:themeShade="80"/>
                <w:kern w:val="0"/>
                <w:sz w:val="18"/>
                <w:szCs w:val="18"/>
                <w:lang w:bidi="ar-SA"/>
              </w:rPr>
              <w:t>documentazione.</w:t>
            </w:r>
          </w:p>
          <w:p w14:paraId="0DC67D69" w14:textId="77777777" w:rsidR="00086983" w:rsidRDefault="00086983" w:rsidP="00086983">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p>
          <w:p w14:paraId="7FFB553B" w14:textId="0F8DD3B6" w:rsidR="00086983" w:rsidRPr="00086983" w:rsidRDefault="00086983" w:rsidP="00086983">
            <w:pPr>
              <w:widowControl/>
              <w:autoSpaceDE w:val="0"/>
              <w:autoSpaceDN w:val="0"/>
              <w:adjustRightInd w:val="0"/>
              <w:textAlignment w:val="auto"/>
              <w:rPr>
                <w:rFonts w:ascii="Calibri" w:eastAsia="Times New Roman" w:hAnsi="Calibri" w:cs="Calibri"/>
                <w:i/>
                <w:color w:val="808080" w:themeColor="background1" w:themeShade="80"/>
                <w:kern w:val="0"/>
                <w:sz w:val="18"/>
                <w:szCs w:val="18"/>
                <w:lang w:bidi="ar-SA"/>
              </w:rPr>
            </w:pPr>
            <w:r w:rsidRPr="00086983">
              <w:rPr>
                <w:rFonts w:ascii="Calibri" w:eastAsia="Times New Roman" w:hAnsi="Calibri" w:cs="Calibri"/>
                <w:i/>
                <w:color w:val="808080" w:themeColor="background1" w:themeShade="80"/>
                <w:kern w:val="0"/>
                <w:sz w:val="18"/>
                <w:szCs w:val="18"/>
                <w:lang w:bidi="ar-SA"/>
              </w:rPr>
              <w:t>L’Agenzia/ISPRA deve verificare che l’stanza includa il riferimento alla dichiarazione di conformità a garanzia di attestazione della cessazione della qualifica di rifiuto.</w:t>
            </w:r>
          </w:p>
          <w:p w14:paraId="2B4D9BC0" w14:textId="7364E03C" w:rsidR="00086983" w:rsidRDefault="00086983" w:rsidP="00086983">
            <w:pPr>
              <w:widowControl/>
              <w:autoSpaceDE w:val="0"/>
              <w:autoSpaceDN w:val="0"/>
              <w:adjustRightInd w:val="0"/>
              <w:textAlignment w:val="auto"/>
              <w:rPr>
                <w:rFonts w:ascii="Calibri" w:eastAsia="Calibri" w:hAnsi="Calibri" w:cs="Calibri"/>
                <w:color w:val="00000A"/>
                <w:sz w:val="22"/>
                <w:szCs w:val="22"/>
              </w:rPr>
            </w:pPr>
          </w:p>
        </w:tc>
      </w:tr>
      <w:bookmarkEnd w:id="3"/>
    </w:tbl>
    <w:p w14:paraId="110AD97F" w14:textId="177C7121" w:rsidR="00D83750" w:rsidRDefault="00D83750" w:rsidP="00341F46">
      <w:pPr>
        <w:jc w:val="both"/>
        <w:rPr>
          <w:rFonts w:asciiTheme="minorHAnsi" w:eastAsia="Arial" w:hAnsiTheme="minorHAnsi" w:cstheme="minorHAnsi"/>
          <w:color w:val="000000"/>
          <w:sz w:val="22"/>
          <w:szCs w:val="22"/>
        </w:rPr>
      </w:pPr>
    </w:p>
    <w:p w14:paraId="1C0CB35E" w14:textId="2E49CF5A" w:rsidR="008855B3" w:rsidRDefault="008855B3" w:rsidP="00341F46">
      <w:pPr>
        <w:jc w:val="both"/>
        <w:rPr>
          <w:rFonts w:asciiTheme="minorHAnsi" w:eastAsia="Arial" w:hAnsiTheme="minorHAnsi" w:cstheme="minorHAnsi"/>
          <w:color w:val="000000"/>
          <w:sz w:val="22"/>
          <w:szCs w:val="22"/>
        </w:rPr>
      </w:pPr>
    </w:p>
    <w:p w14:paraId="60A47DFE" w14:textId="2182725C" w:rsidR="008855B3" w:rsidRDefault="008855B3" w:rsidP="00341F46">
      <w:pPr>
        <w:jc w:val="both"/>
        <w:rPr>
          <w:rFonts w:asciiTheme="minorHAnsi" w:eastAsia="Arial" w:hAnsiTheme="minorHAnsi" w:cstheme="minorHAnsi"/>
          <w:color w:val="000000"/>
          <w:sz w:val="22"/>
          <w:szCs w:val="22"/>
        </w:rPr>
      </w:pPr>
    </w:p>
    <w:p w14:paraId="2469FB48" w14:textId="1175918C" w:rsidR="00B41B0C" w:rsidRDefault="008855B3" w:rsidP="00341F46">
      <w:pPr>
        <w:jc w:val="both"/>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rPr>
        <w:t>Data                                                                                                                                                                   Firma/Timbro</w:t>
      </w:r>
    </w:p>
    <w:p w14:paraId="281EBCC5" w14:textId="77777777" w:rsidR="00B41B0C" w:rsidRPr="00B41B0C" w:rsidRDefault="00B41B0C" w:rsidP="00B41B0C">
      <w:pPr>
        <w:rPr>
          <w:rFonts w:asciiTheme="minorHAnsi" w:eastAsia="Arial" w:hAnsiTheme="minorHAnsi" w:cstheme="minorHAnsi"/>
          <w:sz w:val="22"/>
          <w:szCs w:val="22"/>
        </w:rPr>
      </w:pPr>
    </w:p>
    <w:p w14:paraId="36B3FB89" w14:textId="77777777" w:rsidR="00B41B0C" w:rsidRPr="00B41B0C" w:rsidRDefault="00B41B0C" w:rsidP="00B41B0C">
      <w:pPr>
        <w:rPr>
          <w:rFonts w:asciiTheme="minorHAnsi" w:eastAsia="Arial" w:hAnsiTheme="minorHAnsi" w:cstheme="minorHAnsi"/>
          <w:sz w:val="22"/>
          <w:szCs w:val="22"/>
        </w:rPr>
      </w:pPr>
    </w:p>
    <w:p w14:paraId="0066C396" w14:textId="77777777" w:rsidR="00B41B0C" w:rsidRPr="00B41B0C" w:rsidRDefault="00B41B0C" w:rsidP="00B41B0C">
      <w:pPr>
        <w:rPr>
          <w:rFonts w:asciiTheme="minorHAnsi" w:eastAsia="Arial" w:hAnsiTheme="minorHAnsi" w:cstheme="minorHAnsi"/>
          <w:sz w:val="22"/>
          <w:szCs w:val="22"/>
        </w:rPr>
      </w:pPr>
    </w:p>
    <w:p w14:paraId="58FA6A89" w14:textId="77777777" w:rsidR="00B41B0C" w:rsidRPr="00B41B0C" w:rsidRDefault="00B41B0C" w:rsidP="00B41B0C">
      <w:pPr>
        <w:rPr>
          <w:rFonts w:asciiTheme="minorHAnsi" w:eastAsia="Arial" w:hAnsiTheme="minorHAnsi" w:cstheme="minorHAnsi"/>
          <w:sz w:val="22"/>
          <w:szCs w:val="22"/>
        </w:rPr>
      </w:pPr>
    </w:p>
    <w:p w14:paraId="40FBA329" w14:textId="77777777" w:rsidR="00B41B0C" w:rsidRPr="00B41B0C" w:rsidRDefault="00B41B0C" w:rsidP="00B41B0C">
      <w:pPr>
        <w:rPr>
          <w:rFonts w:asciiTheme="minorHAnsi" w:eastAsia="Arial" w:hAnsiTheme="minorHAnsi" w:cstheme="minorHAnsi"/>
          <w:sz w:val="22"/>
          <w:szCs w:val="22"/>
        </w:rPr>
      </w:pPr>
    </w:p>
    <w:p w14:paraId="2EFA8475" w14:textId="77777777" w:rsidR="00B41B0C" w:rsidRPr="00B41B0C" w:rsidRDefault="00B41B0C" w:rsidP="00B41B0C">
      <w:pPr>
        <w:rPr>
          <w:rFonts w:asciiTheme="minorHAnsi" w:eastAsia="Arial" w:hAnsiTheme="minorHAnsi" w:cstheme="minorHAnsi"/>
          <w:sz w:val="22"/>
          <w:szCs w:val="22"/>
        </w:rPr>
      </w:pPr>
    </w:p>
    <w:p w14:paraId="49A461D7" w14:textId="77777777" w:rsidR="00B41B0C" w:rsidRPr="00B41B0C" w:rsidRDefault="00B41B0C" w:rsidP="00B41B0C">
      <w:pPr>
        <w:rPr>
          <w:rFonts w:asciiTheme="minorHAnsi" w:eastAsia="Arial" w:hAnsiTheme="minorHAnsi" w:cstheme="minorHAnsi"/>
          <w:sz w:val="22"/>
          <w:szCs w:val="22"/>
        </w:rPr>
      </w:pPr>
    </w:p>
    <w:p w14:paraId="36B257DF" w14:textId="77777777" w:rsidR="00B41B0C" w:rsidRPr="00B41B0C" w:rsidRDefault="00B41B0C" w:rsidP="00B41B0C">
      <w:pPr>
        <w:rPr>
          <w:rFonts w:asciiTheme="minorHAnsi" w:eastAsia="Arial" w:hAnsiTheme="minorHAnsi" w:cstheme="minorHAnsi"/>
          <w:sz w:val="22"/>
          <w:szCs w:val="22"/>
        </w:rPr>
      </w:pPr>
    </w:p>
    <w:p w14:paraId="5F721310" w14:textId="77777777" w:rsidR="00B41B0C" w:rsidRPr="00B41B0C" w:rsidRDefault="00B41B0C" w:rsidP="00B41B0C">
      <w:pPr>
        <w:rPr>
          <w:rFonts w:asciiTheme="minorHAnsi" w:eastAsia="Arial" w:hAnsiTheme="minorHAnsi" w:cstheme="minorHAnsi"/>
          <w:sz w:val="22"/>
          <w:szCs w:val="22"/>
        </w:rPr>
      </w:pPr>
    </w:p>
    <w:p w14:paraId="0AACCECE" w14:textId="77777777" w:rsidR="00B41B0C" w:rsidRPr="00B41B0C" w:rsidRDefault="00B41B0C" w:rsidP="00B41B0C">
      <w:pPr>
        <w:rPr>
          <w:rFonts w:asciiTheme="minorHAnsi" w:eastAsia="Arial" w:hAnsiTheme="minorHAnsi" w:cstheme="minorHAnsi"/>
          <w:sz w:val="22"/>
          <w:szCs w:val="22"/>
        </w:rPr>
      </w:pPr>
    </w:p>
    <w:p w14:paraId="1BE079C5" w14:textId="77777777" w:rsidR="00B41B0C" w:rsidRPr="00B41B0C" w:rsidRDefault="00B41B0C" w:rsidP="00B41B0C">
      <w:pPr>
        <w:rPr>
          <w:rFonts w:asciiTheme="minorHAnsi" w:eastAsia="Arial" w:hAnsiTheme="minorHAnsi" w:cstheme="minorHAnsi"/>
          <w:sz w:val="22"/>
          <w:szCs w:val="22"/>
        </w:rPr>
      </w:pPr>
    </w:p>
    <w:p w14:paraId="2101F296" w14:textId="77777777" w:rsidR="00B41B0C" w:rsidRPr="00B41B0C" w:rsidRDefault="00B41B0C" w:rsidP="00B41B0C">
      <w:pPr>
        <w:rPr>
          <w:rFonts w:asciiTheme="minorHAnsi" w:eastAsia="Arial" w:hAnsiTheme="minorHAnsi" w:cstheme="minorHAnsi"/>
          <w:sz w:val="22"/>
          <w:szCs w:val="22"/>
        </w:rPr>
      </w:pPr>
    </w:p>
    <w:p w14:paraId="183FD21D" w14:textId="77777777" w:rsidR="00B41B0C" w:rsidRPr="00B41B0C" w:rsidRDefault="00B41B0C" w:rsidP="00B41B0C">
      <w:pPr>
        <w:rPr>
          <w:rFonts w:asciiTheme="minorHAnsi" w:eastAsia="Arial" w:hAnsiTheme="minorHAnsi" w:cstheme="minorHAnsi"/>
          <w:sz w:val="22"/>
          <w:szCs w:val="22"/>
        </w:rPr>
      </w:pPr>
    </w:p>
    <w:p w14:paraId="4EDEBABE" w14:textId="77777777" w:rsidR="00B41B0C" w:rsidRPr="00B41B0C" w:rsidRDefault="00B41B0C" w:rsidP="00B41B0C">
      <w:pPr>
        <w:rPr>
          <w:rFonts w:asciiTheme="minorHAnsi" w:eastAsia="Arial" w:hAnsiTheme="minorHAnsi" w:cstheme="minorHAnsi"/>
          <w:sz w:val="22"/>
          <w:szCs w:val="22"/>
        </w:rPr>
      </w:pPr>
    </w:p>
    <w:p w14:paraId="665D538A" w14:textId="51AEF173" w:rsidR="00B41B0C" w:rsidRDefault="00B41B0C" w:rsidP="00B41B0C">
      <w:pPr>
        <w:rPr>
          <w:rFonts w:asciiTheme="minorHAnsi" w:eastAsia="Arial" w:hAnsiTheme="minorHAnsi" w:cstheme="minorHAnsi"/>
          <w:sz w:val="22"/>
          <w:szCs w:val="22"/>
        </w:rPr>
      </w:pPr>
    </w:p>
    <w:p w14:paraId="3F71AE3B" w14:textId="0735E507" w:rsidR="008855B3" w:rsidRPr="00B41B0C" w:rsidRDefault="00B41B0C" w:rsidP="00B41B0C">
      <w:pPr>
        <w:tabs>
          <w:tab w:val="left" w:pos="8160"/>
        </w:tabs>
        <w:rPr>
          <w:rFonts w:asciiTheme="minorHAnsi" w:eastAsia="Arial" w:hAnsiTheme="minorHAnsi" w:cstheme="minorHAnsi"/>
          <w:sz w:val="22"/>
          <w:szCs w:val="22"/>
        </w:rPr>
      </w:pPr>
      <w:r>
        <w:rPr>
          <w:rFonts w:asciiTheme="minorHAnsi" w:eastAsia="Arial" w:hAnsiTheme="minorHAnsi" w:cstheme="minorHAnsi"/>
          <w:sz w:val="22"/>
          <w:szCs w:val="22"/>
        </w:rPr>
        <w:tab/>
      </w:r>
      <w:bookmarkEnd w:id="0"/>
    </w:p>
    <w:sectPr w:rsidR="008855B3" w:rsidRPr="00B41B0C" w:rsidSect="00543808">
      <w:pgSz w:w="11906" w:h="16838"/>
      <w:pgMar w:top="2097" w:right="707" w:bottom="1701" w:left="779" w:header="283" w:footer="85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27FB7" w14:textId="77777777" w:rsidR="00E84DAF" w:rsidRDefault="00E84DAF" w:rsidP="009C2C60">
      <w:r>
        <w:separator/>
      </w:r>
    </w:p>
  </w:endnote>
  <w:endnote w:type="continuationSeparator" w:id="0">
    <w:p w14:paraId="77BB1916" w14:textId="77777777" w:rsidR="00E84DAF" w:rsidRDefault="00E84DAF" w:rsidP="009C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1"/>
    <w:family w:val="auto"/>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ndale Sans UI;Arial Unicode M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Times">
    <w:panose1 w:val="02020603050405020304"/>
    <w:charset w:val="00"/>
    <w:family w:val="roman"/>
    <w:pitch w:val="variable"/>
    <w:sig w:usb0="00000003" w:usb1="00000000" w:usb2="00000000" w:usb3="00000000" w:csb0="00000001" w:csb1="00000000"/>
  </w:font>
  <w:font w:name="Andale Sans UI">
    <w:altName w:val="Times New Roman"/>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6F45A" w14:textId="77777777" w:rsidR="00011712" w:rsidRDefault="00011712">
    <w:pPr>
      <w:pBdr>
        <w:top w:val="nil"/>
        <w:left w:val="nil"/>
        <w:bottom w:val="nil"/>
        <w:right w:val="nil"/>
        <w:between w:val="nil"/>
      </w:pBdr>
      <w:tabs>
        <w:tab w:val="center" w:pos="4819"/>
        <w:tab w:val="right" w:pos="9638"/>
      </w:tabs>
      <w:rPr>
        <w:rFonts w:eastAsia="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C4CB" w14:textId="2624FD67" w:rsidR="00011712" w:rsidRDefault="00011712">
    <w:pPr>
      <w:tabs>
        <w:tab w:val="center" w:pos="5293"/>
      </w:tabs>
      <w:spacing w:line="228" w:lineRule="auto"/>
      <w:ind w:right="510"/>
    </w:pPr>
    <w:r>
      <w:rPr>
        <w:rFonts w:ascii="Calibri" w:eastAsia="Calibri" w:hAnsi="Calibri" w:cs="Calibri"/>
        <w:color w:val="666666"/>
        <w:sz w:val="14"/>
        <w:szCs w:val="14"/>
      </w:rPr>
      <w:tab/>
      <w:t xml:space="preserve">pag. </w:t>
    </w:r>
    <w:r>
      <w:rPr>
        <w:rFonts w:ascii="Calibri" w:eastAsia="Calibri" w:hAnsi="Calibri" w:cs="Calibri"/>
        <w:sz w:val="14"/>
        <w:szCs w:val="14"/>
      </w:rPr>
      <w:fldChar w:fldCharType="begin"/>
    </w:r>
    <w:r>
      <w:rPr>
        <w:rFonts w:ascii="Calibri" w:eastAsia="Calibri" w:hAnsi="Calibri" w:cs="Calibri"/>
        <w:sz w:val="14"/>
        <w:szCs w:val="14"/>
      </w:rPr>
      <w:instrText>PAGE</w:instrText>
    </w:r>
    <w:r>
      <w:rPr>
        <w:rFonts w:ascii="Calibri" w:eastAsia="Calibri" w:hAnsi="Calibri" w:cs="Calibri"/>
        <w:sz w:val="14"/>
        <w:szCs w:val="14"/>
      </w:rPr>
      <w:fldChar w:fldCharType="separate"/>
    </w:r>
    <w:r>
      <w:rPr>
        <w:rFonts w:ascii="Calibri" w:eastAsia="Calibri" w:hAnsi="Calibri" w:cs="Calibri"/>
        <w:noProof/>
        <w:sz w:val="14"/>
        <w:szCs w:val="14"/>
      </w:rPr>
      <w:t>10</w:t>
    </w:r>
    <w:r>
      <w:rPr>
        <w:rFonts w:ascii="Calibri" w:eastAsia="Calibri" w:hAnsi="Calibri" w:cs="Calibri"/>
        <w:sz w:val="14"/>
        <w:szCs w:val="14"/>
      </w:rPr>
      <w:fldChar w:fldCharType="end"/>
    </w:r>
    <w:r>
      <w:rPr>
        <w:rFonts w:ascii="Calibri" w:eastAsia="Calibri" w:hAnsi="Calibri" w:cs="Calibri"/>
        <w:color w:val="666666"/>
        <w:sz w:val="14"/>
        <w:szCs w:val="14"/>
      </w:rPr>
      <w:t xml:space="preserve"> di </w:t>
    </w:r>
    <w:r>
      <w:rPr>
        <w:rFonts w:ascii="Calibri" w:eastAsia="Calibri" w:hAnsi="Calibri" w:cs="Calibri"/>
        <w:sz w:val="14"/>
        <w:szCs w:val="14"/>
      </w:rPr>
      <w:fldChar w:fldCharType="begin"/>
    </w:r>
    <w:r>
      <w:rPr>
        <w:rFonts w:ascii="Calibri" w:eastAsia="Calibri" w:hAnsi="Calibri" w:cs="Calibri"/>
        <w:sz w:val="14"/>
        <w:szCs w:val="14"/>
      </w:rPr>
      <w:instrText>NUMPAGES</w:instrText>
    </w:r>
    <w:r>
      <w:rPr>
        <w:rFonts w:ascii="Calibri" w:eastAsia="Calibri" w:hAnsi="Calibri" w:cs="Calibri"/>
        <w:sz w:val="14"/>
        <w:szCs w:val="14"/>
      </w:rPr>
      <w:fldChar w:fldCharType="separate"/>
    </w:r>
    <w:r>
      <w:rPr>
        <w:rFonts w:ascii="Calibri" w:eastAsia="Calibri" w:hAnsi="Calibri" w:cs="Calibri"/>
        <w:noProof/>
        <w:sz w:val="14"/>
        <w:szCs w:val="14"/>
      </w:rPr>
      <w:t>14</w:t>
    </w:r>
    <w:r>
      <w:rPr>
        <w:rFonts w:ascii="Calibri" w:eastAsia="Calibri" w:hAnsi="Calibri" w:cs="Calibri"/>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55B99" w14:textId="34045B07" w:rsidR="00011712" w:rsidRPr="00FC5B64" w:rsidRDefault="00FC5B64" w:rsidP="00FC5B64">
    <w:pPr>
      <w:tabs>
        <w:tab w:val="center" w:pos="5293"/>
      </w:tabs>
      <w:spacing w:line="228" w:lineRule="auto"/>
      <w:ind w:right="510"/>
      <w:jc w:val="center"/>
      <w:rPr>
        <w:b/>
        <w:sz w:val="32"/>
        <w:szCs w:val="32"/>
      </w:rPr>
    </w:pPr>
    <w:r w:rsidRPr="00FC5B64">
      <w:rPr>
        <w:rFonts w:ascii="Calibri" w:eastAsia="Calibri" w:hAnsi="Calibri" w:cs="Calibri"/>
        <w:b/>
        <w:color w:val="666666"/>
        <w:sz w:val="32"/>
        <w:szCs w:val="32"/>
      </w:rPr>
      <w:t>CARTA INTESTATA DITTA</w:t>
    </w:r>
  </w:p>
  <w:p w14:paraId="2317EE2D" w14:textId="77777777" w:rsidR="00011712" w:rsidRDefault="00011712">
    <w:pPr>
      <w:tabs>
        <w:tab w:val="center" w:pos="5293"/>
      </w:tabs>
      <w:spacing w:line="228" w:lineRule="auto"/>
      <w:ind w:right="510"/>
      <w:jc w:val="center"/>
    </w:pPr>
    <w:r>
      <w:rPr>
        <w:rFonts w:ascii="Calibri" w:eastAsia="Calibri" w:hAnsi="Calibri" w:cs="Calibri"/>
        <w:color w:val="666666"/>
        <w:sz w:val="14"/>
        <w:szCs w:val="14"/>
      </w:rPr>
      <w:t xml:space="preserve">pag. </w:t>
    </w:r>
    <w:r>
      <w:rPr>
        <w:rFonts w:ascii="Calibri" w:eastAsia="Calibri" w:hAnsi="Calibri" w:cs="Calibri"/>
        <w:sz w:val="14"/>
        <w:szCs w:val="14"/>
      </w:rPr>
      <w:fldChar w:fldCharType="begin"/>
    </w:r>
    <w:r>
      <w:rPr>
        <w:rFonts w:ascii="Calibri" w:eastAsia="Calibri" w:hAnsi="Calibri" w:cs="Calibri"/>
        <w:sz w:val="14"/>
        <w:szCs w:val="14"/>
      </w:rPr>
      <w:instrText>PAGE</w:instrText>
    </w:r>
    <w:r>
      <w:rPr>
        <w:rFonts w:ascii="Calibri" w:eastAsia="Calibri" w:hAnsi="Calibri" w:cs="Calibri"/>
        <w:sz w:val="14"/>
        <w:szCs w:val="14"/>
      </w:rPr>
      <w:fldChar w:fldCharType="separate"/>
    </w:r>
    <w:r>
      <w:rPr>
        <w:rFonts w:ascii="Calibri" w:eastAsia="Calibri" w:hAnsi="Calibri" w:cs="Calibri"/>
        <w:noProof/>
        <w:sz w:val="14"/>
        <w:szCs w:val="14"/>
      </w:rPr>
      <w:t>1</w:t>
    </w:r>
    <w:r>
      <w:rPr>
        <w:rFonts w:ascii="Calibri" w:eastAsia="Calibri" w:hAnsi="Calibri" w:cs="Calibri"/>
        <w:sz w:val="14"/>
        <w:szCs w:val="14"/>
      </w:rPr>
      <w:fldChar w:fldCharType="end"/>
    </w:r>
    <w:r>
      <w:rPr>
        <w:rFonts w:ascii="Calibri" w:eastAsia="Calibri" w:hAnsi="Calibri" w:cs="Calibri"/>
        <w:color w:val="666666"/>
        <w:sz w:val="14"/>
        <w:szCs w:val="14"/>
      </w:rPr>
      <w:t xml:space="preserve"> di </w:t>
    </w:r>
    <w:r>
      <w:rPr>
        <w:rFonts w:ascii="Calibri" w:eastAsia="Calibri" w:hAnsi="Calibri" w:cs="Calibri"/>
        <w:sz w:val="14"/>
        <w:szCs w:val="14"/>
      </w:rPr>
      <w:fldChar w:fldCharType="begin"/>
    </w:r>
    <w:r>
      <w:rPr>
        <w:rFonts w:ascii="Calibri" w:eastAsia="Calibri" w:hAnsi="Calibri" w:cs="Calibri"/>
        <w:sz w:val="14"/>
        <w:szCs w:val="14"/>
      </w:rPr>
      <w:instrText>NUMPAGES</w:instrText>
    </w:r>
    <w:r>
      <w:rPr>
        <w:rFonts w:ascii="Calibri" w:eastAsia="Calibri" w:hAnsi="Calibri" w:cs="Calibri"/>
        <w:sz w:val="14"/>
        <w:szCs w:val="14"/>
      </w:rPr>
      <w:fldChar w:fldCharType="separate"/>
    </w:r>
    <w:r>
      <w:rPr>
        <w:rFonts w:ascii="Calibri" w:eastAsia="Calibri" w:hAnsi="Calibri" w:cs="Calibri"/>
        <w:noProof/>
        <w:sz w:val="14"/>
        <w:szCs w:val="14"/>
      </w:rPr>
      <w:t>14</w:t>
    </w:r>
    <w:r>
      <w:rPr>
        <w:rFonts w:ascii="Calibri" w:eastAsia="Calibri" w:hAnsi="Calibri" w:cs="Calibr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03723" w14:textId="77777777" w:rsidR="00E84DAF" w:rsidRDefault="00E84DAF" w:rsidP="009C2C60">
      <w:r>
        <w:separator/>
      </w:r>
    </w:p>
  </w:footnote>
  <w:footnote w:type="continuationSeparator" w:id="0">
    <w:p w14:paraId="2E1D2189" w14:textId="77777777" w:rsidR="00E84DAF" w:rsidRDefault="00E84DAF" w:rsidP="009C2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EB948" w14:textId="77777777" w:rsidR="00011712" w:rsidRDefault="00011712">
    <w:pPr>
      <w:pBdr>
        <w:top w:val="nil"/>
        <w:left w:val="nil"/>
        <w:bottom w:val="nil"/>
        <w:right w:val="nil"/>
        <w:between w:val="nil"/>
      </w:pBdr>
      <w:tabs>
        <w:tab w:val="center" w:pos="4819"/>
        <w:tab w:val="right" w:pos="9638"/>
      </w:tabs>
      <w:rPr>
        <w:rFonts w:eastAsia="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4E6C" w14:textId="165735B4" w:rsidR="00011712" w:rsidRPr="002D0EE2" w:rsidRDefault="002D0EE2" w:rsidP="002D0EE2">
    <w:pPr>
      <w:tabs>
        <w:tab w:val="center" w:pos="4819"/>
        <w:tab w:val="right" w:pos="9638"/>
      </w:tabs>
      <w:jc w:val="center"/>
      <w:rPr>
        <w:b/>
        <w:color w:val="000000"/>
        <w:sz w:val="32"/>
        <w:szCs w:val="32"/>
      </w:rPr>
    </w:pPr>
    <w:r w:rsidRPr="002D0EE2">
      <w:rPr>
        <w:b/>
        <w:color w:val="000000"/>
        <w:sz w:val="32"/>
        <w:szCs w:val="32"/>
      </w:rPr>
      <w:t>CARTA INTESTATA DITTA</w:t>
    </w:r>
  </w:p>
  <w:p w14:paraId="00985A22" w14:textId="77777777" w:rsidR="00011712" w:rsidRDefault="00011712">
    <w:pPr>
      <w:tabs>
        <w:tab w:val="center" w:pos="4819"/>
        <w:tab w:val="right" w:pos="9638"/>
      </w:tabs>
      <w:rPr>
        <w:color w:val="000000"/>
        <w:sz w:val="12"/>
        <w:szCs w:val="12"/>
      </w:rPr>
    </w:pPr>
  </w:p>
  <w:p w14:paraId="28DB5F7A" w14:textId="2F5C5723" w:rsidR="00011712" w:rsidRDefault="00011712" w:rsidP="00CF0218"/>
  <w:p w14:paraId="02EAA4CA" w14:textId="67390DFA" w:rsidR="00011712" w:rsidRDefault="00011712" w:rsidP="00CF0218"/>
  <w:p w14:paraId="7EC08836" w14:textId="72498C88" w:rsidR="00011712" w:rsidRDefault="00011712" w:rsidP="00CF0218"/>
  <w:p w14:paraId="053B97CC" w14:textId="77777777" w:rsidR="00011712" w:rsidRDefault="00011712" w:rsidP="00CF0218">
    <w:pPr>
      <w:pStyle w:val="Headeruser"/>
      <w:spacing w:line="228" w:lineRule="auto"/>
      <w:rPr>
        <w:rFonts w:ascii="Calibri" w:hAnsi="Calibri" w:cs="Calibri"/>
        <w:b/>
        <w:bCs/>
        <w:sz w:val="18"/>
        <w:szCs w:val="18"/>
        <w:lang w:val="it-IT"/>
      </w:rPr>
    </w:pPr>
  </w:p>
  <w:p w14:paraId="2BD64FB7" w14:textId="77777777" w:rsidR="00011712" w:rsidRDefault="00011712" w:rsidP="00CF0218">
    <w:pPr>
      <w:pStyle w:val="Headeruser"/>
      <w:spacing w:line="228" w:lineRule="auto"/>
      <w:rPr>
        <w:rFonts w:ascii="Calibri" w:hAnsi="Calibri" w:cs="Calibri"/>
        <w:b/>
        <w:bCs/>
        <w:sz w:val="18"/>
        <w:szCs w:val="18"/>
        <w:lang w:val="it-IT"/>
      </w:rPr>
    </w:pPr>
  </w:p>
  <w:p w14:paraId="0400FB24" w14:textId="77777777" w:rsidR="00011712" w:rsidRDefault="00011712" w:rsidP="00CF0218">
    <w:pPr>
      <w:pStyle w:val="Headeruser"/>
      <w:spacing w:line="228" w:lineRule="auto"/>
      <w:rPr>
        <w:rFonts w:ascii="Calibri" w:hAnsi="Calibri" w:cs="Calibri"/>
        <w:b/>
        <w:bCs/>
        <w:sz w:val="18"/>
        <w:szCs w:val="18"/>
        <w:lang w:val="it-IT"/>
      </w:rPr>
    </w:pPr>
  </w:p>
  <w:p w14:paraId="56883D97" w14:textId="77777777" w:rsidR="00011712" w:rsidRPr="00CF0218" w:rsidRDefault="00011712" w:rsidP="00CF0218">
    <w:pPr>
      <w:pStyle w:val="Headeruser"/>
      <w:spacing w:line="228" w:lineRule="auto"/>
      <w:rPr>
        <w:rFonts w:ascii="Calibri" w:hAnsi="Calibri" w:cs="Calibri"/>
        <w:b/>
        <w:bCs/>
        <w:sz w:val="18"/>
        <w:szCs w:val="18"/>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2C089" w14:textId="77777777" w:rsidR="00011712" w:rsidRDefault="00011712">
    <w:pPr>
      <w:tabs>
        <w:tab w:val="center" w:pos="4819"/>
        <w:tab w:val="right" w:pos="9638"/>
      </w:tabs>
      <w:rPr>
        <w:color w:val="000000"/>
        <w:sz w:val="12"/>
        <w:szCs w:val="12"/>
      </w:rPr>
    </w:pPr>
  </w:p>
  <w:p w14:paraId="0931133A" w14:textId="0DFE839B" w:rsidR="00011712" w:rsidRDefault="00011712">
    <w:pPr>
      <w:tabs>
        <w:tab w:val="center" w:pos="4819"/>
        <w:tab w:val="right" w:pos="9638"/>
      </w:tabs>
      <w:rPr>
        <w:color w:val="000000"/>
        <w:sz w:val="12"/>
        <w:szCs w:val="12"/>
      </w:rPr>
    </w:pPr>
  </w:p>
  <w:p w14:paraId="3ABB482D" w14:textId="77777777" w:rsidR="00011712" w:rsidRDefault="00011712">
    <w:pPr>
      <w:tabs>
        <w:tab w:val="center" w:pos="4819"/>
        <w:tab w:val="right" w:pos="9638"/>
      </w:tabs>
      <w:rPr>
        <w:color w:val="000000"/>
        <w:sz w:val="12"/>
        <w:szCs w:val="12"/>
      </w:rPr>
    </w:pPr>
  </w:p>
  <w:p w14:paraId="3DCCB15A" w14:textId="77777777" w:rsidR="00011712" w:rsidRDefault="00011712">
    <w:pPr>
      <w:tabs>
        <w:tab w:val="center" w:pos="4819"/>
        <w:tab w:val="right" w:pos="9638"/>
      </w:tabs>
      <w:rPr>
        <w:color w:val="000000"/>
        <w:sz w:val="12"/>
        <w:szCs w:val="12"/>
      </w:rPr>
    </w:pPr>
  </w:p>
  <w:p w14:paraId="70BC9CB7" w14:textId="77777777" w:rsidR="00011712" w:rsidRDefault="00011712">
    <w:pPr>
      <w:tabs>
        <w:tab w:val="center" w:pos="4819"/>
        <w:tab w:val="right" w:pos="9638"/>
      </w:tabs>
      <w:rPr>
        <w:color w:val="000000"/>
        <w:sz w:val="12"/>
        <w:szCs w:val="12"/>
      </w:rPr>
    </w:pPr>
  </w:p>
  <w:p w14:paraId="0ED4FC37" w14:textId="77777777" w:rsidR="00011712" w:rsidRDefault="00011712">
    <w:pPr>
      <w:tabs>
        <w:tab w:val="center" w:pos="4819"/>
        <w:tab w:val="right" w:pos="9638"/>
      </w:tabs>
      <w:rPr>
        <w:color w:val="000000"/>
        <w:sz w:val="12"/>
        <w:szCs w:val="12"/>
      </w:rPr>
    </w:pPr>
  </w:p>
  <w:p w14:paraId="1BDC7478" w14:textId="77777777" w:rsidR="00011712" w:rsidRDefault="00011712">
    <w:pPr>
      <w:tabs>
        <w:tab w:val="center" w:pos="4819"/>
        <w:tab w:val="right" w:pos="9638"/>
      </w:tabs>
      <w:rPr>
        <w:color w:val="000000"/>
        <w:sz w:val="12"/>
        <w:szCs w:val="12"/>
      </w:rPr>
    </w:pPr>
  </w:p>
  <w:p w14:paraId="0D7B1371" w14:textId="1AAC218A" w:rsidR="00011712" w:rsidRPr="004D02CA" w:rsidRDefault="004D02CA" w:rsidP="004D02CA">
    <w:pPr>
      <w:jc w:val="center"/>
      <w:rPr>
        <w:b/>
      </w:rPr>
    </w:pPr>
    <w:r w:rsidRPr="004D02CA">
      <w:rPr>
        <w:b/>
      </w:rPr>
      <w:t>CAR</w:t>
    </w:r>
    <w:r>
      <w:rPr>
        <w:b/>
      </w:rPr>
      <w:t>TA</w:t>
    </w:r>
    <w:r w:rsidRPr="004D02CA">
      <w:rPr>
        <w:b/>
      </w:rPr>
      <w:t xml:space="preserve"> INTESTATA AZIENDA/CONSULENTE</w:t>
    </w:r>
  </w:p>
  <w:tbl>
    <w:tblPr>
      <w:tblW w:w="10543" w:type="dxa"/>
      <w:tblLayout w:type="fixed"/>
      <w:tblCellMar>
        <w:left w:w="10" w:type="dxa"/>
        <w:right w:w="10" w:type="dxa"/>
      </w:tblCellMar>
      <w:tblLook w:val="0000" w:firstRow="0" w:lastRow="0" w:firstColumn="0" w:lastColumn="0" w:noHBand="0" w:noVBand="0"/>
    </w:tblPr>
    <w:tblGrid>
      <w:gridCol w:w="56"/>
      <w:gridCol w:w="10487"/>
    </w:tblGrid>
    <w:tr w:rsidR="00011712" w14:paraId="3573C3A2" w14:textId="77777777" w:rsidTr="007571E6">
      <w:tc>
        <w:tcPr>
          <w:tcW w:w="56" w:type="dxa"/>
        </w:tcPr>
        <w:p w14:paraId="28B9D6C9" w14:textId="77777777" w:rsidR="00011712" w:rsidRDefault="00011712" w:rsidP="0002374E">
          <w:pPr>
            <w:pStyle w:val="TableContents"/>
            <w:jc w:val="center"/>
          </w:pPr>
        </w:p>
      </w:tc>
      <w:tc>
        <w:tcPr>
          <w:tcW w:w="10487" w:type="dxa"/>
        </w:tcPr>
        <w:p w14:paraId="30B1F0E8" w14:textId="1252B08A" w:rsidR="00011712" w:rsidRDefault="00011712" w:rsidP="0002374E">
          <w:pPr>
            <w:pStyle w:val="Headeruser"/>
            <w:spacing w:line="228" w:lineRule="auto"/>
            <w:rPr>
              <w:rFonts w:ascii="Calibri" w:hAnsi="Calibri" w:cs="Calibri"/>
              <w:b/>
              <w:bCs/>
              <w:sz w:val="18"/>
              <w:szCs w:val="18"/>
              <w:lang w:val="it-IT"/>
            </w:rPr>
          </w:pPr>
        </w:p>
      </w:tc>
    </w:tr>
  </w:tbl>
  <w:p w14:paraId="48ACD024" w14:textId="77777777" w:rsidR="00011712" w:rsidRDefault="00011712" w:rsidP="000237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E4666E"/>
    <w:multiLevelType w:val="hybridMultilevel"/>
    <w:tmpl w:val="401FA91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718E510"/>
    <w:multiLevelType w:val="hybridMultilevel"/>
    <w:tmpl w:val="5D2E51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994F9B"/>
    <w:multiLevelType w:val="multilevel"/>
    <w:tmpl w:val="7CA4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FC76DB"/>
    <w:multiLevelType w:val="hybridMultilevel"/>
    <w:tmpl w:val="33D616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47C45D9"/>
    <w:multiLevelType w:val="hybridMultilevel"/>
    <w:tmpl w:val="AD6EDC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7CC40CE"/>
    <w:multiLevelType w:val="hybridMultilevel"/>
    <w:tmpl w:val="A6EC48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C1A0441"/>
    <w:multiLevelType w:val="multilevel"/>
    <w:tmpl w:val="C0B8C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D243E1E"/>
    <w:multiLevelType w:val="multilevel"/>
    <w:tmpl w:val="8092C240"/>
    <w:lvl w:ilvl="0">
      <w:start w:val="1"/>
      <w:numFmt w:val="bullet"/>
      <w:pStyle w:val="Titolo11"/>
      <w:lvlText w:val="●"/>
      <w:lvlJc w:val="left"/>
      <w:pPr>
        <w:ind w:left="720" w:hanging="360"/>
      </w:pPr>
      <w:rPr>
        <w:rFonts w:ascii="Noto Sans Symbols" w:eastAsia="Noto Sans Symbols" w:hAnsi="Noto Sans Symbols" w:cs="Noto Sans Symbols"/>
      </w:rPr>
    </w:lvl>
    <w:lvl w:ilvl="1">
      <w:start w:val="1"/>
      <w:numFmt w:val="bullet"/>
      <w:pStyle w:val="Titolo21"/>
      <w:lvlText w:val="🌕"/>
      <w:lvlJc w:val="left"/>
      <w:pPr>
        <w:ind w:left="1440" w:hanging="360"/>
      </w:pPr>
      <w:rPr>
        <w:rFonts w:ascii="Noto Sans Symbols" w:eastAsia="Noto Sans Symbols" w:hAnsi="Noto Sans Symbols" w:cs="Noto Sans Symbols"/>
      </w:rPr>
    </w:lvl>
    <w:lvl w:ilvl="2">
      <w:start w:val="1"/>
      <w:numFmt w:val="bullet"/>
      <w:pStyle w:val="Titolo31"/>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536397"/>
    <w:multiLevelType w:val="hybridMultilevel"/>
    <w:tmpl w:val="E1109F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E674307"/>
    <w:multiLevelType w:val="hybridMultilevel"/>
    <w:tmpl w:val="255462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40A78A3"/>
    <w:multiLevelType w:val="multilevel"/>
    <w:tmpl w:val="C510899E"/>
    <w:lvl w:ilvl="0">
      <w:start w:val="1"/>
      <w:numFmt w:val="lowerLetter"/>
      <w:lvlText w:val="%1."/>
      <w:lvlJc w:val="left"/>
      <w:pPr>
        <w:ind w:left="720" w:hanging="360"/>
      </w:pPr>
    </w:lvl>
    <w:lvl w:ilvl="1">
      <w:start w:val="1"/>
      <w:numFmt w:val="lowerRoman"/>
      <w:lvlText w:val="%2."/>
      <w:lvlJc w:val="right"/>
      <w:pPr>
        <w:ind w:left="1440" w:hanging="360"/>
      </w:pPr>
      <w:rPr>
        <w:i w:val="0"/>
      </w:rPr>
    </w:lvl>
    <w:lvl w:ilvl="2">
      <w:start w:val="1"/>
      <w:numFmt w:val="decimal"/>
      <w:lvlText w:val="%3)"/>
      <w:lvlJc w:val="left"/>
      <w:pPr>
        <w:ind w:left="2160" w:hanging="360"/>
      </w:pPr>
      <w:rPr>
        <w:i w:val="0"/>
      </w:rPr>
    </w:lvl>
    <w:lvl w:ilvl="3">
      <w:start w:val="1"/>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1" w15:restartNumberingAfterBreak="0">
    <w:nsid w:val="187D3967"/>
    <w:multiLevelType w:val="multilevel"/>
    <w:tmpl w:val="BF50F9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CD8506E"/>
    <w:multiLevelType w:val="hybridMultilevel"/>
    <w:tmpl w:val="8E26D3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F7A53BF"/>
    <w:multiLevelType w:val="hybridMultilevel"/>
    <w:tmpl w:val="F97A812E"/>
    <w:lvl w:ilvl="0" w:tplc="04100001">
      <w:start w:val="1"/>
      <w:numFmt w:val="bullet"/>
      <w:lvlText w:val=""/>
      <w:lvlJc w:val="left"/>
      <w:pPr>
        <w:ind w:left="653" w:hanging="360"/>
      </w:pPr>
      <w:rPr>
        <w:rFonts w:ascii="Symbol" w:hAnsi="Symbol" w:hint="default"/>
      </w:rPr>
    </w:lvl>
    <w:lvl w:ilvl="1" w:tplc="04100003" w:tentative="1">
      <w:start w:val="1"/>
      <w:numFmt w:val="bullet"/>
      <w:lvlText w:val="o"/>
      <w:lvlJc w:val="left"/>
      <w:pPr>
        <w:ind w:left="1373" w:hanging="360"/>
      </w:pPr>
      <w:rPr>
        <w:rFonts w:ascii="Courier New" w:hAnsi="Courier New" w:cs="Courier New" w:hint="default"/>
      </w:rPr>
    </w:lvl>
    <w:lvl w:ilvl="2" w:tplc="04100005" w:tentative="1">
      <w:start w:val="1"/>
      <w:numFmt w:val="bullet"/>
      <w:lvlText w:val=""/>
      <w:lvlJc w:val="left"/>
      <w:pPr>
        <w:ind w:left="2093" w:hanging="360"/>
      </w:pPr>
      <w:rPr>
        <w:rFonts w:ascii="Wingdings" w:hAnsi="Wingdings" w:hint="default"/>
      </w:rPr>
    </w:lvl>
    <w:lvl w:ilvl="3" w:tplc="04100001" w:tentative="1">
      <w:start w:val="1"/>
      <w:numFmt w:val="bullet"/>
      <w:lvlText w:val=""/>
      <w:lvlJc w:val="left"/>
      <w:pPr>
        <w:ind w:left="2813" w:hanging="360"/>
      </w:pPr>
      <w:rPr>
        <w:rFonts w:ascii="Symbol" w:hAnsi="Symbol" w:hint="default"/>
      </w:rPr>
    </w:lvl>
    <w:lvl w:ilvl="4" w:tplc="04100003" w:tentative="1">
      <w:start w:val="1"/>
      <w:numFmt w:val="bullet"/>
      <w:lvlText w:val="o"/>
      <w:lvlJc w:val="left"/>
      <w:pPr>
        <w:ind w:left="3533" w:hanging="360"/>
      </w:pPr>
      <w:rPr>
        <w:rFonts w:ascii="Courier New" w:hAnsi="Courier New" w:cs="Courier New" w:hint="default"/>
      </w:rPr>
    </w:lvl>
    <w:lvl w:ilvl="5" w:tplc="04100005" w:tentative="1">
      <w:start w:val="1"/>
      <w:numFmt w:val="bullet"/>
      <w:lvlText w:val=""/>
      <w:lvlJc w:val="left"/>
      <w:pPr>
        <w:ind w:left="4253" w:hanging="360"/>
      </w:pPr>
      <w:rPr>
        <w:rFonts w:ascii="Wingdings" w:hAnsi="Wingdings" w:hint="default"/>
      </w:rPr>
    </w:lvl>
    <w:lvl w:ilvl="6" w:tplc="04100001" w:tentative="1">
      <w:start w:val="1"/>
      <w:numFmt w:val="bullet"/>
      <w:lvlText w:val=""/>
      <w:lvlJc w:val="left"/>
      <w:pPr>
        <w:ind w:left="4973" w:hanging="360"/>
      </w:pPr>
      <w:rPr>
        <w:rFonts w:ascii="Symbol" w:hAnsi="Symbol" w:hint="default"/>
      </w:rPr>
    </w:lvl>
    <w:lvl w:ilvl="7" w:tplc="04100003" w:tentative="1">
      <w:start w:val="1"/>
      <w:numFmt w:val="bullet"/>
      <w:lvlText w:val="o"/>
      <w:lvlJc w:val="left"/>
      <w:pPr>
        <w:ind w:left="5693" w:hanging="360"/>
      </w:pPr>
      <w:rPr>
        <w:rFonts w:ascii="Courier New" w:hAnsi="Courier New" w:cs="Courier New" w:hint="default"/>
      </w:rPr>
    </w:lvl>
    <w:lvl w:ilvl="8" w:tplc="04100005" w:tentative="1">
      <w:start w:val="1"/>
      <w:numFmt w:val="bullet"/>
      <w:lvlText w:val=""/>
      <w:lvlJc w:val="left"/>
      <w:pPr>
        <w:ind w:left="6413" w:hanging="360"/>
      </w:pPr>
      <w:rPr>
        <w:rFonts w:ascii="Wingdings" w:hAnsi="Wingdings" w:hint="default"/>
      </w:rPr>
    </w:lvl>
  </w:abstractNum>
  <w:abstractNum w:abstractNumId="14" w15:restartNumberingAfterBreak="0">
    <w:nsid w:val="1FB10700"/>
    <w:multiLevelType w:val="multilevel"/>
    <w:tmpl w:val="92DEE038"/>
    <w:lvl w:ilvl="0">
      <w:start w:val="15"/>
      <w:numFmt w:val="bullet"/>
      <w:lvlText w:val="-"/>
      <w:lvlJc w:val="left"/>
      <w:pPr>
        <w:ind w:left="295" w:hanging="360"/>
      </w:pPr>
      <w:rPr>
        <w:rFonts w:ascii="Arial" w:eastAsia="Arial" w:hAnsi="Arial" w:cs="Arial"/>
      </w:rPr>
    </w:lvl>
    <w:lvl w:ilvl="1">
      <w:start w:val="1"/>
      <w:numFmt w:val="bullet"/>
      <w:lvlText w:val="o"/>
      <w:lvlJc w:val="left"/>
      <w:pPr>
        <w:ind w:left="1015" w:hanging="360"/>
      </w:pPr>
      <w:rPr>
        <w:rFonts w:ascii="Courier New" w:eastAsia="Courier New" w:hAnsi="Courier New" w:cs="Courier New"/>
      </w:rPr>
    </w:lvl>
    <w:lvl w:ilvl="2">
      <w:start w:val="1"/>
      <w:numFmt w:val="bullet"/>
      <w:lvlText w:val="▪"/>
      <w:lvlJc w:val="left"/>
      <w:pPr>
        <w:ind w:left="1735" w:hanging="360"/>
      </w:pPr>
      <w:rPr>
        <w:rFonts w:ascii="Noto Sans Symbols" w:eastAsia="Noto Sans Symbols" w:hAnsi="Noto Sans Symbols" w:cs="Noto Sans Symbols"/>
      </w:rPr>
    </w:lvl>
    <w:lvl w:ilvl="3">
      <w:start w:val="1"/>
      <w:numFmt w:val="bullet"/>
      <w:lvlText w:val="●"/>
      <w:lvlJc w:val="left"/>
      <w:pPr>
        <w:ind w:left="2455" w:hanging="360"/>
      </w:pPr>
      <w:rPr>
        <w:rFonts w:ascii="Noto Sans Symbols" w:eastAsia="Noto Sans Symbols" w:hAnsi="Noto Sans Symbols" w:cs="Noto Sans Symbols"/>
      </w:rPr>
    </w:lvl>
    <w:lvl w:ilvl="4">
      <w:start w:val="1"/>
      <w:numFmt w:val="bullet"/>
      <w:lvlText w:val="o"/>
      <w:lvlJc w:val="left"/>
      <w:pPr>
        <w:ind w:left="3175" w:hanging="360"/>
      </w:pPr>
      <w:rPr>
        <w:rFonts w:ascii="Courier New" w:eastAsia="Courier New" w:hAnsi="Courier New" w:cs="Courier New"/>
      </w:rPr>
    </w:lvl>
    <w:lvl w:ilvl="5">
      <w:start w:val="1"/>
      <w:numFmt w:val="bullet"/>
      <w:lvlText w:val="▪"/>
      <w:lvlJc w:val="left"/>
      <w:pPr>
        <w:ind w:left="3895" w:hanging="360"/>
      </w:pPr>
      <w:rPr>
        <w:rFonts w:ascii="Noto Sans Symbols" w:eastAsia="Noto Sans Symbols" w:hAnsi="Noto Sans Symbols" w:cs="Noto Sans Symbols"/>
      </w:rPr>
    </w:lvl>
    <w:lvl w:ilvl="6">
      <w:start w:val="1"/>
      <w:numFmt w:val="bullet"/>
      <w:lvlText w:val="●"/>
      <w:lvlJc w:val="left"/>
      <w:pPr>
        <w:ind w:left="4615" w:hanging="360"/>
      </w:pPr>
      <w:rPr>
        <w:rFonts w:ascii="Noto Sans Symbols" w:eastAsia="Noto Sans Symbols" w:hAnsi="Noto Sans Symbols" w:cs="Noto Sans Symbols"/>
      </w:rPr>
    </w:lvl>
    <w:lvl w:ilvl="7">
      <w:start w:val="1"/>
      <w:numFmt w:val="bullet"/>
      <w:lvlText w:val="o"/>
      <w:lvlJc w:val="left"/>
      <w:pPr>
        <w:ind w:left="5335" w:hanging="360"/>
      </w:pPr>
      <w:rPr>
        <w:rFonts w:ascii="Courier New" w:eastAsia="Courier New" w:hAnsi="Courier New" w:cs="Courier New"/>
      </w:rPr>
    </w:lvl>
    <w:lvl w:ilvl="8">
      <w:start w:val="1"/>
      <w:numFmt w:val="bullet"/>
      <w:lvlText w:val="▪"/>
      <w:lvlJc w:val="left"/>
      <w:pPr>
        <w:ind w:left="6055" w:hanging="360"/>
      </w:pPr>
      <w:rPr>
        <w:rFonts w:ascii="Noto Sans Symbols" w:eastAsia="Noto Sans Symbols" w:hAnsi="Noto Sans Symbols" w:cs="Noto Sans Symbols"/>
      </w:rPr>
    </w:lvl>
  </w:abstractNum>
  <w:abstractNum w:abstractNumId="15" w15:restartNumberingAfterBreak="0">
    <w:nsid w:val="2185337B"/>
    <w:multiLevelType w:val="hybridMultilevel"/>
    <w:tmpl w:val="626EAF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78A1966"/>
    <w:multiLevelType w:val="multilevel"/>
    <w:tmpl w:val="219E0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AD7466E"/>
    <w:multiLevelType w:val="hybridMultilevel"/>
    <w:tmpl w:val="3B103578"/>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2DF13B1B"/>
    <w:multiLevelType w:val="multilevel"/>
    <w:tmpl w:val="5E8ED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D11F99"/>
    <w:multiLevelType w:val="hybridMultilevel"/>
    <w:tmpl w:val="6C961A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F44F85"/>
    <w:multiLevelType w:val="hybridMultilevel"/>
    <w:tmpl w:val="1C1E277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0FC7D0D"/>
    <w:multiLevelType w:val="multilevel"/>
    <w:tmpl w:val="786C3CD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34527827"/>
    <w:multiLevelType w:val="hybridMultilevel"/>
    <w:tmpl w:val="A4E2DA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91056E1"/>
    <w:multiLevelType w:val="multilevel"/>
    <w:tmpl w:val="898EAEF6"/>
    <w:lvl w:ilvl="0">
      <w:start w:val="2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B5865BB"/>
    <w:multiLevelType w:val="hybridMultilevel"/>
    <w:tmpl w:val="147C52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DE36104"/>
    <w:multiLevelType w:val="hybridMultilevel"/>
    <w:tmpl w:val="384C48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F49191D"/>
    <w:multiLevelType w:val="hybridMultilevel"/>
    <w:tmpl w:val="F3D84A58"/>
    <w:lvl w:ilvl="0" w:tplc="B57CDAA4">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071619D"/>
    <w:multiLevelType w:val="hybridMultilevel"/>
    <w:tmpl w:val="15EAF1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2AC7643"/>
    <w:multiLevelType w:val="multilevel"/>
    <w:tmpl w:val="540EEF26"/>
    <w:lvl w:ilvl="0">
      <w:start w:val="1"/>
      <w:numFmt w:val="decimal"/>
      <w:lvlText w:val="%1)"/>
      <w:lvlJc w:val="left"/>
      <w:pPr>
        <w:ind w:left="360" w:hanging="360"/>
      </w:pPr>
      <w:rPr>
        <w:b w:val="0"/>
        <w:color w:val="1155C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4BE6C34"/>
    <w:multiLevelType w:val="multilevel"/>
    <w:tmpl w:val="8636665A"/>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30" w15:restartNumberingAfterBreak="0">
    <w:nsid w:val="453D02DA"/>
    <w:multiLevelType w:val="hybridMultilevel"/>
    <w:tmpl w:val="44781BBC"/>
    <w:lvl w:ilvl="0" w:tplc="65BC3EB6">
      <w:start w:val="3"/>
      <w:numFmt w:val="bullet"/>
      <w:lvlText w:val="-"/>
      <w:lvlJc w:val="left"/>
      <w:pPr>
        <w:ind w:left="720" w:hanging="360"/>
      </w:pPr>
      <w:rPr>
        <w:rFonts w:ascii="Calibri" w:eastAsia="Calibri" w:hAnsi="Calibri" w:cs="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59A63D7"/>
    <w:multiLevelType w:val="hybridMultilevel"/>
    <w:tmpl w:val="7F7049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9382FCC"/>
    <w:multiLevelType w:val="multilevel"/>
    <w:tmpl w:val="CC94E874"/>
    <w:lvl w:ilvl="0">
      <w:start w:val="1"/>
      <w:numFmt w:val="bullet"/>
      <w:lvlText w:val="●"/>
      <w:lvlJc w:val="left"/>
      <w:pPr>
        <w:ind w:left="720" w:hanging="360"/>
      </w:pPr>
      <w:rPr>
        <w:rFonts w:ascii="Noto Sans Symbols" w:eastAsia="Noto Sans Symbols" w:hAnsi="Noto Sans Symbols" w:cs="Noto Sans Symbols"/>
      </w:rPr>
    </w:lvl>
    <w:lvl w:ilvl="1">
      <w:start w:val="3"/>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9B15F33"/>
    <w:multiLevelType w:val="hybridMultilevel"/>
    <w:tmpl w:val="E97AA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A9B5FF6"/>
    <w:multiLevelType w:val="hybridMultilevel"/>
    <w:tmpl w:val="44AE3F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FA81553"/>
    <w:multiLevelType w:val="hybridMultilevel"/>
    <w:tmpl w:val="0190649E"/>
    <w:lvl w:ilvl="0" w:tplc="04100001">
      <w:start w:val="1"/>
      <w:numFmt w:val="bullet"/>
      <w:lvlText w:val=""/>
      <w:lvlJc w:val="left"/>
      <w:pPr>
        <w:ind w:left="1127" w:hanging="360"/>
      </w:pPr>
      <w:rPr>
        <w:rFonts w:ascii="Symbol" w:hAnsi="Symbol" w:hint="default"/>
      </w:rPr>
    </w:lvl>
    <w:lvl w:ilvl="1" w:tplc="04100003" w:tentative="1">
      <w:start w:val="1"/>
      <w:numFmt w:val="bullet"/>
      <w:lvlText w:val="o"/>
      <w:lvlJc w:val="left"/>
      <w:pPr>
        <w:ind w:left="1847" w:hanging="360"/>
      </w:pPr>
      <w:rPr>
        <w:rFonts w:ascii="Courier New" w:hAnsi="Courier New" w:cs="Courier New" w:hint="default"/>
      </w:rPr>
    </w:lvl>
    <w:lvl w:ilvl="2" w:tplc="04100005" w:tentative="1">
      <w:start w:val="1"/>
      <w:numFmt w:val="bullet"/>
      <w:lvlText w:val=""/>
      <w:lvlJc w:val="left"/>
      <w:pPr>
        <w:ind w:left="2567" w:hanging="360"/>
      </w:pPr>
      <w:rPr>
        <w:rFonts w:ascii="Wingdings" w:hAnsi="Wingdings" w:hint="default"/>
      </w:rPr>
    </w:lvl>
    <w:lvl w:ilvl="3" w:tplc="04100001" w:tentative="1">
      <w:start w:val="1"/>
      <w:numFmt w:val="bullet"/>
      <w:lvlText w:val=""/>
      <w:lvlJc w:val="left"/>
      <w:pPr>
        <w:ind w:left="3287" w:hanging="360"/>
      </w:pPr>
      <w:rPr>
        <w:rFonts w:ascii="Symbol" w:hAnsi="Symbol" w:hint="default"/>
      </w:rPr>
    </w:lvl>
    <w:lvl w:ilvl="4" w:tplc="04100003" w:tentative="1">
      <w:start w:val="1"/>
      <w:numFmt w:val="bullet"/>
      <w:lvlText w:val="o"/>
      <w:lvlJc w:val="left"/>
      <w:pPr>
        <w:ind w:left="4007" w:hanging="360"/>
      </w:pPr>
      <w:rPr>
        <w:rFonts w:ascii="Courier New" w:hAnsi="Courier New" w:cs="Courier New" w:hint="default"/>
      </w:rPr>
    </w:lvl>
    <w:lvl w:ilvl="5" w:tplc="04100005" w:tentative="1">
      <w:start w:val="1"/>
      <w:numFmt w:val="bullet"/>
      <w:lvlText w:val=""/>
      <w:lvlJc w:val="left"/>
      <w:pPr>
        <w:ind w:left="4727" w:hanging="360"/>
      </w:pPr>
      <w:rPr>
        <w:rFonts w:ascii="Wingdings" w:hAnsi="Wingdings" w:hint="default"/>
      </w:rPr>
    </w:lvl>
    <w:lvl w:ilvl="6" w:tplc="04100001" w:tentative="1">
      <w:start w:val="1"/>
      <w:numFmt w:val="bullet"/>
      <w:lvlText w:val=""/>
      <w:lvlJc w:val="left"/>
      <w:pPr>
        <w:ind w:left="5447" w:hanging="360"/>
      </w:pPr>
      <w:rPr>
        <w:rFonts w:ascii="Symbol" w:hAnsi="Symbol" w:hint="default"/>
      </w:rPr>
    </w:lvl>
    <w:lvl w:ilvl="7" w:tplc="04100003" w:tentative="1">
      <w:start w:val="1"/>
      <w:numFmt w:val="bullet"/>
      <w:lvlText w:val="o"/>
      <w:lvlJc w:val="left"/>
      <w:pPr>
        <w:ind w:left="6167" w:hanging="360"/>
      </w:pPr>
      <w:rPr>
        <w:rFonts w:ascii="Courier New" w:hAnsi="Courier New" w:cs="Courier New" w:hint="default"/>
      </w:rPr>
    </w:lvl>
    <w:lvl w:ilvl="8" w:tplc="04100005" w:tentative="1">
      <w:start w:val="1"/>
      <w:numFmt w:val="bullet"/>
      <w:lvlText w:val=""/>
      <w:lvlJc w:val="left"/>
      <w:pPr>
        <w:ind w:left="6887" w:hanging="360"/>
      </w:pPr>
      <w:rPr>
        <w:rFonts w:ascii="Wingdings" w:hAnsi="Wingdings" w:hint="default"/>
      </w:rPr>
    </w:lvl>
  </w:abstractNum>
  <w:abstractNum w:abstractNumId="36" w15:restartNumberingAfterBreak="0">
    <w:nsid w:val="51D52BCD"/>
    <w:multiLevelType w:val="hybridMultilevel"/>
    <w:tmpl w:val="0DBC53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2D32490"/>
    <w:multiLevelType w:val="hybridMultilevel"/>
    <w:tmpl w:val="B50E8C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4DF35FF"/>
    <w:multiLevelType w:val="hybridMultilevel"/>
    <w:tmpl w:val="4BE607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6D918F2"/>
    <w:multiLevelType w:val="multilevel"/>
    <w:tmpl w:val="655019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56F778A5"/>
    <w:multiLevelType w:val="multilevel"/>
    <w:tmpl w:val="6BF40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F126E47"/>
    <w:multiLevelType w:val="hybridMultilevel"/>
    <w:tmpl w:val="E5709A64"/>
    <w:lvl w:ilvl="0" w:tplc="791CBA78">
      <w:numFmt w:val="bullet"/>
      <w:lvlText w:val="-"/>
      <w:lvlJc w:val="left"/>
      <w:pPr>
        <w:ind w:left="1004"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9DF5D40"/>
    <w:multiLevelType w:val="hybridMultilevel"/>
    <w:tmpl w:val="6C428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C670469"/>
    <w:multiLevelType w:val="hybridMultilevel"/>
    <w:tmpl w:val="BADAC4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EB55831"/>
    <w:multiLevelType w:val="hybridMultilevel"/>
    <w:tmpl w:val="24A420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4301D46"/>
    <w:multiLevelType w:val="hybridMultilevel"/>
    <w:tmpl w:val="69D0AEC6"/>
    <w:lvl w:ilvl="0" w:tplc="C740796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A5842EF"/>
    <w:multiLevelType w:val="multilevel"/>
    <w:tmpl w:val="354A9F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32"/>
  </w:num>
  <w:num w:numId="3">
    <w:abstractNumId w:val="16"/>
  </w:num>
  <w:num w:numId="4">
    <w:abstractNumId w:val="10"/>
  </w:num>
  <w:num w:numId="5">
    <w:abstractNumId w:val="46"/>
  </w:num>
  <w:num w:numId="6">
    <w:abstractNumId w:val="39"/>
  </w:num>
  <w:num w:numId="7">
    <w:abstractNumId w:val="21"/>
  </w:num>
  <w:num w:numId="8">
    <w:abstractNumId w:val="23"/>
  </w:num>
  <w:num w:numId="9">
    <w:abstractNumId w:val="28"/>
  </w:num>
  <w:num w:numId="10">
    <w:abstractNumId w:val="11"/>
  </w:num>
  <w:num w:numId="11">
    <w:abstractNumId w:val="40"/>
  </w:num>
  <w:num w:numId="12">
    <w:abstractNumId w:val="14"/>
  </w:num>
  <w:num w:numId="13">
    <w:abstractNumId w:val="29"/>
  </w:num>
  <w:num w:numId="14">
    <w:abstractNumId w:val="6"/>
  </w:num>
  <w:num w:numId="15">
    <w:abstractNumId w:val="36"/>
  </w:num>
  <w:num w:numId="16">
    <w:abstractNumId w:val="18"/>
  </w:num>
  <w:num w:numId="17">
    <w:abstractNumId w:val="3"/>
  </w:num>
  <w:num w:numId="18">
    <w:abstractNumId w:val="31"/>
  </w:num>
  <w:num w:numId="19">
    <w:abstractNumId w:val="33"/>
  </w:num>
  <w:num w:numId="20">
    <w:abstractNumId w:val="26"/>
  </w:num>
  <w:num w:numId="21">
    <w:abstractNumId w:val="45"/>
  </w:num>
  <w:num w:numId="22">
    <w:abstractNumId w:val="8"/>
  </w:num>
  <w:num w:numId="23">
    <w:abstractNumId w:val="24"/>
  </w:num>
  <w:num w:numId="24">
    <w:abstractNumId w:val="27"/>
  </w:num>
  <w:num w:numId="25">
    <w:abstractNumId w:val="42"/>
  </w:num>
  <w:num w:numId="26">
    <w:abstractNumId w:val="41"/>
  </w:num>
  <w:num w:numId="27">
    <w:abstractNumId w:val="15"/>
  </w:num>
  <w:num w:numId="28">
    <w:abstractNumId w:val="13"/>
  </w:num>
  <w:num w:numId="29">
    <w:abstractNumId w:val="30"/>
  </w:num>
  <w:num w:numId="30">
    <w:abstractNumId w:val="20"/>
  </w:num>
  <w:num w:numId="31">
    <w:abstractNumId w:val="2"/>
  </w:num>
  <w:num w:numId="32">
    <w:abstractNumId w:val="1"/>
  </w:num>
  <w:num w:numId="33">
    <w:abstractNumId w:val="44"/>
  </w:num>
  <w:num w:numId="34">
    <w:abstractNumId w:val="9"/>
  </w:num>
  <w:num w:numId="35">
    <w:abstractNumId w:val="12"/>
  </w:num>
  <w:num w:numId="36">
    <w:abstractNumId w:val="25"/>
  </w:num>
  <w:num w:numId="37">
    <w:abstractNumId w:val="22"/>
  </w:num>
  <w:num w:numId="38">
    <w:abstractNumId w:val="37"/>
  </w:num>
  <w:num w:numId="39">
    <w:abstractNumId w:val="5"/>
  </w:num>
  <w:num w:numId="40">
    <w:abstractNumId w:val="19"/>
  </w:num>
  <w:num w:numId="41">
    <w:abstractNumId w:val="34"/>
  </w:num>
  <w:num w:numId="42">
    <w:abstractNumId w:val="0"/>
  </w:num>
  <w:num w:numId="43">
    <w:abstractNumId w:val="35"/>
  </w:num>
  <w:num w:numId="44">
    <w:abstractNumId w:val="38"/>
  </w:num>
  <w:num w:numId="45">
    <w:abstractNumId w:val="43"/>
  </w:num>
  <w:num w:numId="46">
    <w:abstractNumId w:val="17"/>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283"/>
  <w:characterSpacingControl w:val="doNotCompress"/>
  <w:hdrShapeDefaults>
    <o:shapedefaults v:ext="edit" spidmax="12289">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C60"/>
    <w:rsid w:val="0000229B"/>
    <w:rsid w:val="00002BE0"/>
    <w:rsid w:val="00004333"/>
    <w:rsid w:val="00011712"/>
    <w:rsid w:val="00020F44"/>
    <w:rsid w:val="0002109B"/>
    <w:rsid w:val="0002374E"/>
    <w:rsid w:val="00025DF3"/>
    <w:rsid w:val="00033590"/>
    <w:rsid w:val="00034113"/>
    <w:rsid w:val="00034735"/>
    <w:rsid w:val="000435A2"/>
    <w:rsid w:val="0004515F"/>
    <w:rsid w:val="0004787D"/>
    <w:rsid w:val="000517A1"/>
    <w:rsid w:val="000566F9"/>
    <w:rsid w:val="0006045B"/>
    <w:rsid w:val="00062E7C"/>
    <w:rsid w:val="000712F0"/>
    <w:rsid w:val="00074EF1"/>
    <w:rsid w:val="00082B81"/>
    <w:rsid w:val="00083199"/>
    <w:rsid w:val="00085A5E"/>
    <w:rsid w:val="00086983"/>
    <w:rsid w:val="0009208A"/>
    <w:rsid w:val="00092454"/>
    <w:rsid w:val="00092ADE"/>
    <w:rsid w:val="00094B92"/>
    <w:rsid w:val="0009586F"/>
    <w:rsid w:val="00097E79"/>
    <w:rsid w:val="000A3B06"/>
    <w:rsid w:val="000B1DC5"/>
    <w:rsid w:val="000B5928"/>
    <w:rsid w:val="000B5D20"/>
    <w:rsid w:val="000C11F7"/>
    <w:rsid w:val="000C1A77"/>
    <w:rsid w:val="000C4591"/>
    <w:rsid w:val="000E475E"/>
    <w:rsid w:val="000F00E8"/>
    <w:rsid w:val="000F1363"/>
    <w:rsid w:val="000F2BF8"/>
    <w:rsid w:val="000F6F14"/>
    <w:rsid w:val="000F79D3"/>
    <w:rsid w:val="00102A94"/>
    <w:rsid w:val="00117D56"/>
    <w:rsid w:val="001235CB"/>
    <w:rsid w:val="00123C29"/>
    <w:rsid w:val="001307C8"/>
    <w:rsid w:val="0013092E"/>
    <w:rsid w:val="00134DA5"/>
    <w:rsid w:val="00137705"/>
    <w:rsid w:val="00143018"/>
    <w:rsid w:val="00147169"/>
    <w:rsid w:val="001501EC"/>
    <w:rsid w:val="00153FE9"/>
    <w:rsid w:val="00164C9A"/>
    <w:rsid w:val="00167A53"/>
    <w:rsid w:val="00172611"/>
    <w:rsid w:val="00172B80"/>
    <w:rsid w:val="0017409D"/>
    <w:rsid w:val="001755FC"/>
    <w:rsid w:val="001811E7"/>
    <w:rsid w:val="00182D30"/>
    <w:rsid w:val="0019366A"/>
    <w:rsid w:val="001A099B"/>
    <w:rsid w:val="001A3F08"/>
    <w:rsid w:val="001A55C0"/>
    <w:rsid w:val="001C3C2F"/>
    <w:rsid w:val="001C3E9A"/>
    <w:rsid w:val="001C57CA"/>
    <w:rsid w:val="001C5BC3"/>
    <w:rsid w:val="001C631A"/>
    <w:rsid w:val="001D5E48"/>
    <w:rsid w:val="001E4C2A"/>
    <w:rsid w:val="001F03B0"/>
    <w:rsid w:val="001F53D7"/>
    <w:rsid w:val="001F54A9"/>
    <w:rsid w:val="001F5C2E"/>
    <w:rsid w:val="00202087"/>
    <w:rsid w:val="0020422A"/>
    <w:rsid w:val="00207EF5"/>
    <w:rsid w:val="002117D7"/>
    <w:rsid w:val="0021647D"/>
    <w:rsid w:val="002264F5"/>
    <w:rsid w:val="00230F88"/>
    <w:rsid w:val="0023236E"/>
    <w:rsid w:val="002428F4"/>
    <w:rsid w:val="0024347F"/>
    <w:rsid w:val="00245CD2"/>
    <w:rsid w:val="0025082D"/>
    <w:rsid w:val="00251626"/>
    <w:rsid w:val="002544F3"/>
    <w:rsid w:val="00270FCA"/>
    <w:rsid w:val="00275FB8"/>
    <w:rsid w:val="00276165"/>
    <w:rsid w:val="002804DD"/>
    <w:rsid w:val="00280B76"/>
    <w:rsid w:val="00285F3F"/>
    <w:rsid w:val="00290F06"/>
    <w:rsid w:val="00294C1B"/>
    <w:rsid w:val="002953C9"/>
    <w:rsid w:val="002A45A1"/>
    <w:rsid w:val="002B1BD6"/>
    <w:rsid w:val="002C11EC"/>
    <w:rsid w:val="002C4BCC"/>
    <w:rsid w:val="002C52F2"/>
    <w:rsid w:val="002C67B8"/>
    <w:rsid w:val="002D0EE2"/>
    <w:rsid w:val="002D5466"/>
    <w:rsid w:val="002D6152"/>
    <w:rsid w:val="002D695A"/>
    <w:rsid w:val="002E218F"/>
    <w:rsid w:val="002E2A96"/>
    <w:rsid w:val="002E70D1"/>
    <w:rsid w:val="002F01E2"/>
    <w:rsid w:val="002F5781"/>
    <w:rsid w:val="00301A28"/>
    <w:rsid w:val="00301D4D"/>
    <w:rsid w:val="003033D7"/>
    <w:rsid w:val="00305C1E"/>
    <w:rsid w:val="00306566"/>
    <w:rsid w:val="00312D2E"/>
    <w:rsid w:val="00315ABB"/>
    <w:rsid w:val="00315EF0"/>
    <w:rsid w:val="00335702"/>
    <w:rsid w:val="003410C0"/>
    <w:rsid w:val="00341F46"/>
    <w:rsid w:val="00345C63"/>
    <w:rsid w:val="00346047"/>
    <w:rsid w:val="0034712D"/>
    <w:rsid w:val="00352427"/>
    <w:rsid w:val="00365CE1"/>
    <w:rsid w:val="003715D9"/>
    <w:rsid w:val="003758D0"/>
    <w:rsid w:val="00381258"/>
    <w:rsid w:val="00383DA0"/>
    <w:rsid w:val="003855BD"/>
    <w:rsid w:val="00394F12"/>
    <w:rsid w:val="0039718D"/>
    <w:rsid w:val="003A2C91"/>
    <w:rsid w:val="003A2D17"/>
    <w:rsid w:val="003A3FCF"/>
    <w:rsid w:val="003A75B4"/>
    <w:rsid w:val="003B165D"/>
    <w:rsid w:val="003B503A"/>
    <w:rsid w:val="003C1B5B"/>
    <w:rsid w:val="003D3C30"/>
    <w:rsid w:val="003D44DE"/>
    <w:rsid w:val="003E15BB"/>
    <w:rsid w:val="003E6819"/>
    <w:rsid w:val="003E7201"/>
    <w:rsid w:val="003E7622"/>
    <w:rsid w:val="003F52B5"/>
    <w:rsid w:val="00401259"/>
    <w:rsid w:val="00402100"/>
    <w:rsid w:val="00402640"/>
    <w:rsid w:val="0041105D"/>
    <w:rsid w:val="004211E2"/>
    <w:rsid w:val="004241AA"/>
    <w:rsid w:val="00425F75"/>
    <w:rsid w:val="00426F36"/>
    <w:rsid w:val="0043157E"/>
    <w:rsid w:val="00431B69"/>
    <w:rsid w:val="00434AEE"/>
    <w:rsid w:val="004360BD"/>
    <w:rsid w:val="00445DD6"/>
    <w:rsid w:val="004515CD"/>
    <w:rsid w:val="004520F1"/>
    <w:rsid w:val="004535C5"/>
    <w:rsid w:val="00455070"/>
    <w:rsid w:val="00461B6F"/>
    <w:rsid w:val="004723D6"/>
    <w:rsid w:val="00473AD3"/>
    <w:rsid w:val="00473CC3"/>
    <w:rsid w:val="004750BA"/>
    <w:rsid w:val="004776B7"/>
    <w:rsid w:val="004808E1"/>
    <w:rsid w:val="00482323"/>
    <w:rsid w:val="0048380F"/>
    <w:rsid w:val="00490F64"/>
    <w:rsid w:val="00491725"/>
    <w:rsid w:val="00491B72"/>
    <w:rsid w:val="00496EF7"/>
    <w:rsid w:val="004A0711"/>
    <w:rsid w:val="004A174F"/>
    <w:rsid w:val="004B2E4C"/>
    <w:rsid w:val="004B7342"/>
    <w:rsid w:val="004B795B"/>
    <w:rsid w:val="004C6E57"/>
    <w:rsid w:val="004D02CA"/>
    <w:rsid w:val="004D3A40"/>
    <w:rsid w:val="004D5801"/>
    <w:rsid w:val="004D7A09"/>
    <w:rsid w:val="004E260A"/>
    <w:rsid w:val="004E3BD4"/>
    <w:rsid w:val="004E7571"/>
    <w:rsid w:val="004F35D6"/>
    <w:rsid w:val="004F429A"/>
    <w:rsid w:val="004F743B"/>
    <w:rsid w:val="0050216C"/>
    <w:rsid w:val="005157C5"/>
    <w:rsid w:val="00520177"/>
    <w:rsid w:val="00522CD3"/>
    <w:rsid w:val="00531A96"/>
    <w:rsid w:val="00541A7E"/>
    <w:rsid w:val="00543808"/>
    <w:rsid w:val="00551465"/>
    <w:rsid w:val="00561E5B"/>
    <w:rsid w:val="00566298"/>
    <w:rsid w:val="00567AC4"/>
    <w:rsid w:val="00575EE4"/>
    <w:rsid w:val="00580D96"/>
    <w:rsid w:val="00581F16"/>
    <w:rsid w:val="00590172"/>
    <w:rsid w:val="005915A4"/>
    <w:rsid w:val="0059198E"/>
    <w:rsid w:val="00596406"/>
    <w:rsid w:val="00596C72"/>
    <w:rsid w:val="005A25C7"/>
    <w:rsid w:val="005A4132"/>
    <w:rsid w:val="005A5333"/>
    <w:rsid w:val="005A7C4B"/>
    <w:rsid w:val="005B0828"/>
    <w:rsid w:val="005B1791"/>
    <w:rsid w:val="005B28D2"/>
    <w:rsid w:val="005B3D29"/>
    <w:rsid w:val="005C432C"/>
    <w:rsid w:val="005C4E11"/>
    <w:rsid w:val="005D1E3C"/>
    <w:rsid w:val="005D5D49"/>
    <w:rsid w:val="005F40C6"/>
    <w:rsid w:val="005F4CAC"/>
    <w:rsid w:val="00601CB7"/>
    <w:rsid w:val="006079DF"/>
    <w:rsid w:val="00610E9F"/>
    <w:rsid w:val="00612E7C"/>
    <w:rsid w:val="00616143"/>
    <w:rsid w:val="00617E1B"/>
    <w:rsid w:val="00626543"/>
    <w:rsid w:val="00641A79"/>
    <w:rsid w:val="006438D0"/>
    <w:rsid w:val="00644C19"/>
    <w:rsid w:val="006462F5"/>
    <w:rsid w:val="00647DCF"/>
    <w:rsid w:val="00667DB3"/>
    <w:rsid w:val="006768E2"/>
    <w:rsid w:val="00676E10"/>
    <w:rsid w:val="00682056"/>
    <w:rsid w:val="0068669D"/>
    <w:rsid w:val="00697D40"/>
    <w:rsid w:val="006A4FF9"/>
    <w:rsid w:val="006B1676"/>
    <w:rsid w:val="006B16E5"/>
    <w:rsid w:val="006B2A42"/>
    <w:rsid w:val="006B2B5B"/>
    <w:rsid w:val="006B670C"/>
    <w:rsid w:val="006B7E52"/>
    <w:rsid w:val="006C3D6B"/>
    <w:rsid w:val="006C5D81"/>
    <w:rsid w:val="006C7E04"/>
    <w:rsid w:val="006D720C"/>
    <w:rsid w:val="006E5183"/>
    <w:rsid w:val="006F5673"/>
    <w:rsid w:val="006F76C0"/>
    <w:rsid w:val="006F7D8B"/>
    <w:rsid w:val="007045FE"/>
    <w:rsid w:val="007054AC"/>
    <w:rsid w:val="00716095"/>
    <w:rsid w:val="00722545"/>
    <w:rsid w:val="00726BF1"/>
    <w:rsid w:val="00745D02"/>
    <w:rsid w:val="00752C01"/>
    <w:rsid w:val="007571E6"/>
    <w:rsid w:val="007641D6"/>
    <w:rsid w:val="007647CD"/>
    <w:rsid w:val="0076611D"/>
    <w:rsid w:val="00770AE9"/>
    <w:rsid w:val="007719AA"/>
    <w:rsid w:val="00775BE4"/>
    <w:rsid w:val="0077679B"/>
    <w:rsid w:val="0078018C"/>
    <w:rsid w:val="00791171"/>
    <w:rsid w:val="00796EF7"/>
    <w:rsid w:val="007A0252"/>
    <w:rsid w:val="007B1DDB"/>
    <w:rsid w:val="007B3E75"/>
    <w:rsid w:val="007B42E9"/>
    <w:rsid w:val="007B62AA"/>
    <w:rsid w:val="007C0300"/>
    <w:rsid w:val="007C0D10"/>
    <w:rsid w:val="007D0212"/>
    <w:rsid w:val="007D097D"/>
    <w:rsid w:val="007D0F9E"/>
    <w:rsid w:val="007D209D"/>
    <w:rsid w:val="007D3D12"/>
    <w:rsid w:val="007E0890"/>
    <w:rsid w:val="007E1BE1"/>
    <w:rsid w:val="007E222C"/>
    <w:rsid w:val="007E2D30"/>
    <w:rsid w:val="007E4B2B"/>
    <w:rsid w:val="007E5D45"/>
    <w:rsid w:val="007E68B5"/>
    <w:rsid w:val="007E7FC9"/>
    <w:rsid w:val="0080128F"/>
    <w:rsid w:val="008014CA"/>
    <w:rsid w:val="0080549C"/>
    <w:rsid w:val="00807F44"/>
    <w:rsid w:val="00824EF1"/>
    <w:rsid w:val="0083056A"/>
    <w:rsid w:val="0083447C"/>
    <w:rsid w:val="00834575"/>
    <w:rsid w:val="00835501"/>
    <w:rsid w:val="00841FE5"/>
    <w:rsid w:val="00844378"/>
    <w:rsid w:val="00844B8A"/>
    <w:rsid w:val="008555D0"/>
    <w:rsid w:val="00856258"/>
    <w:rsid w:val="0086058F"/>
    <w:rsid w:val="00865853"/>
    <w:rsid w:val="00866D7B"/>
    <w:rsid w:val="00871DFF"/>
    <w:rsid w:val="008758AE"/>
    <w:rsid w:val="008855B3"/>
    <w:rsid w:val="008B2D04"/>
    <w:rsid w:val="008B5A71"/>
    <w:rsid w:val="008C3511"/>
    <w:rsid w:val="008C48C7"/>
    <w:rsid w:val="008C7D06"/>
    <w:rsid w:val="008D6640"/>
    <w:rsid w:val="008E3CAC"/>
    <w:rsid w:val="00902572"/>
    <w:rsid w:val="00902C76"/>
    <w:rsid w:val="00903E53"/>
    <w:rsid w:val="00906C94"/>
    <w:rsid w:val="00924538"/>
    <w:rsid w:val="00925288"/>
    <w:rsid w:val="009256A2"/>
    <w:rsid w:val="009328AE"/>
    <w:rsid w:val="009354DD"/>
    <w:rsid w:val="00936A47"/>
    <w:rsid w:val="009370B4"/>
    <w:rsid w:val="009462CC"/>
    <w:rsid w:val="00966978"/>
    <w:rsid w:val="009719EE"/>
    <w:rsid w:val="00975F19"/>
    <w:rsid w:val="0098097F"/>
    <w:rsid w:val="00981764"/>
    <w:rsid w:val="00984F66"/>
    <w:rsid w:val="00993E02"/>
    <w:rsid w:val="009A19C9"/>
    <w:rsid w:val="009A23BC"/>
    <w:rsid w:val="009B1C13"/>
    <w:rsid w:val="009B338D"/>
    <w:rsid w:val="009B4172"/>
    <w:rsid w:val="009C0486"/>
    <w:rsid w:val="009C2C60"/>
    <w:rsid w:val="009D3443"/>
    <w:rsid w:val="009D3D81"/>
    <w:rsid w:val="009D425D"/>
    <w:rsid w:val="009D72BA"/>
    <w:rsid w:val="009D7FAB"/>
    <w:rsid w:val="009E007B"/>
    <w:rsid w:val="009E404E"/>
    <w:rsid w:val="009F738D"/>
    <w:rsid w:val="00A06AD4"/>
    <w:rsid w:val="00A20A5B"/>
    <w:rsid w:val="00A21D58"/>
    <w:rsid w:val="00A23404"/>
    <w:rsid w:val="00A24A49"/>
    <w:rsid w:val="00A30770"/>
    <w:rsid w:val="00A31B5D"/>
    <w:rsid w:val="00A3531A"/>
    <w:rsid w:val="00A5078E"/>
    <w:rsid w:val="00A5158D"/>
    <w:rsid w:val="00A57922"/>
    <w:rsid w:val="00A63DEE"/>
    <w:rsid w:val="00A75C71"/>
    <w:rsid w:val="00A83444"/>
    <w:rsid w:val="00A849EF"/>
    <w:rsid w:val="00A8598E"/>
    <w:rsid w:val="00A860A3"/>
    <w:rsid w:val="00AA2C43"/>
    <w:rsid w:val="00AA3D4F"/>
    <w:rsid w:val="00AC127A"/>
    <w:rsid w:val="00AC1F0C"/>
    <w:rsid w:val="00AD6596"/>
    <w:rsid w:val="00AE0162"/>
    <w:rsid w:val="00AE3F91"/>
    <w:rsid w:val="00AE5EF9"/>
    <w:rsid w:val="00AE7057"/>
    <w:rsid w:val="00AF0BE4"/>
    <w:rsid w:val="00AF10D0"/>
    <w:rsid w:val="00AF2259"/>
    <w:rsid w:val="00AF2EFD"/>
    <w:rsid w:val="00AF3F29"/>
    <w:rsid w:val="00B01D59"/>
    <w:rsid w:val="00B1740E"/>
    <w:rsid w:val="00B22F0C"/>
    <w:rsid w:val="00B27B53"/>
    <w:rsid w:val="00B41B0C"/>
    <w:rsid w:val="00B432FB"/>
    <w:rsid w:val="00B4399D"/>
    <w:rsid w:val="00B44924"/>
    <w:rsid w:val="00B52AB3"/>
    <w:rsid w:val="00B57575"/>
    <w:rsid w:val="00B63047"/>
    <w:rsid w:val="00B64C0E"/>
    <w:rsid w:val="00B67BA4"/>
    <w:rsid w:val="00B75CB3"/>
    <w:rsid w:val="00B9053E"/>
    <w:rsid w:val="00B91458"/>
    <w:rsid w:val="00B965C6"/>
    <w:rsid w:val="00BA4A24"/>
    <w:rsid w:val="00BB0CCE"/>
    <w:rsid w:val="00BB62C3"/>
    <w:rsid w:val="00BB70DF"/>
    <w:rsid w:val="00BC1FCD"/>
    <w:rsid w:val="00BC38EC"/>
    <w:rsid w:val="00BD279D"/>
    <w:rsid w:val="00BD49BB"/>
    <w:rsid w:val="00BD51CC"/>
    <w:rsid w:val="00BE293C"/>
    <w:rsid w:val="00BE2D37"/>
    <w:rsid w:val="00BE41CD"/>
    <w:rsid w:val="00BE53B4"/>
    <w:rsid w:val="00BE5BC4"/>
    <w:rsid w:val="00BE60AB"/>
    <w:rsid w:val="00BF7D2C"/>
    <w:rsid w:val="00C00FCF"/>
    <w:rsid w:val="00C0101D"/>
    <w:rsid w:val="00C02786"/>
    <w:rsid w:val="00C03BD3"/>
    <w:rsid w:val="00C1290A"/>
    <w:rsid w:val="00C12B7B"/>
    <w:rsid w:val="00C13E04"/>
    <w:rsid w:val="00C2304E"/>
    <w:rsid w:val="00C4161B"/>
    <w:rsid w:val="00C41A79"/>
    <w:rsid w:val="00C42A2D"/>
    <w:rsid w:val="00C43E37"/>
    <w:rsid w:val="00C45724"/>
    <w:rsid w:val="00C51614"/>
    <w:rsid w:val="00C6498A"/>
    <w:rsid w:val="00C67A52"/>
    <w:rsid w:val="00C75779"/>
    <w:rsid w:val="00C76BB1"/>
    <w:rsid w:val="00C805AC"/>
    <w:rsid w:val="00C87F57"/>
    <w:rsid w:val="00C907E9"/>
    <w:rsid w:val="00CA0175"/>
    <w:rsid w:val="00CA30BB"/>
    <w:rsid w:val="00CB01D4"/>
    <w:rsid w:val="00CB3D5B"/>
    <w:rsid w:val="00CB4D17"/>
    <w:rsid w:val="00CB5671"/>
    <w:rsid w:val="00CD0FB5"/>
    <w:rsid w:val="00CD1CE9"/>
    <w:rsid w:val="00CD4D19"/>
    <w:rsid w:val="00CE4820"/>
    <w:rsid w:val="00CF0218"/>
    <w:rsid w:val="00CF2C21"/>
    <w:rsid w:val="00CF7FCD"/>
    <w:rsid w:val="00D072E8"/>
    <w:rsid w:val="00D11C25"/>
    <w:rsid w:val="00D1335E"/>
    <w:rsid w:val="00D15AE3"/>
    <w:rsid w:val="00D1681B"/>
    <w:rsid w:val="00D20966"/>
    <w:rsid w:val="00D23B37"/>
    <w:rsid w:val="00D348EF"/>
    <w:rsid w:val="00D4613F"/>
    <w:rsid w:val="00D47C9F"/>
    <w:rsid w:val="00D67FD3"/>
    <w:rsid w:val="00D70577"/>
    <w:rsid w:val="00D73919"/>
    <w:rsid w:val="00D77EE7"/>
    <w:rsid w:val="00D77F60"/>
    <w:rsid w:val="00D80F1D"/>
    <w:rsid w:val="00D820FA"/>
    <w:rsid w:val="00D83750"/>
    <w:rsid w:val="00D83A41"/>
    <w:rsid w:val="00D91A62"/>
    <w:rsid w:val="00D93B06"/>
    <w:rsid w:val="00D95137"/>
    <w:rsid w:val="00D95178"/>
    <w:rsid w:val="00DA3F2F"/>
    <w:rsid w:val="00DA46D9"/>
    <w:rsid w:val="00DB0C9E"/>
    <w:rsid w:val="00DC5B3F"/>
    <w:rsid w:val="00DC5B54"/>
    <w:rsid w:val="00DD20CF"/>
    <w:rsid w:val="00DD7AA2"/>
    <w:rsid w:val="00DE11A1"/>
    <w:rsid w:val="00DF2805"/>
    <w:rsid w:val="00DF6814"/>
    <w:rsid w:val="00E0439B"/>
    <w:rsid w:val="00E066BA"/>
    <w:rsid w:val="00E12B4B"/>
    <w:rsid w:val="00E13CDA"/>
    <w:rsid w:val="00E15377"/>
    <w:rsid w:val="00E15D56"/>
    <w:rsid w:val="00E2629D"/>
    <w:rsid w:val="00E36B13"/>
    <w:rsid w:val="00E40A4C"/>
    <w:rsid w:val="00E41CB0"/>
    <w:rsid w:val="00E43638"/>
    <w:rsid w:val="00E44094"/>
    <w:rsid w:val="00E47C5F"/>
    <w:rsid w:val="00E50F25"/>
    <w:rsid w:val="00E51016"/>
    <w:rsid w:val="00E52C49"/>
    <w:rsid w:val="00E530A8"/>
    <w:rsid w:val="00E53BEA"/>
    <w:rsid w:val="00E549CE"/>
    <w:rsid w:val="00E567DF"/>
    <w:rsid w:val="00E624AD"/>
    <w:rsid w:val="00E62EA1"/>
    <w:rsid w:val="00E760EA"/>
    <w:rsid w:val="00E81B5E"/>
    <w:rsid w:val="00E84DAF"/>
    <w:rsid w:val="00E94959"/>
    <w:rsid w:val="00E96604"/>
    <w:rsid w:val="00E97E7E"/>
    <w:rsid w:val="00EA3F08"/>
    <w:rsid w:val="00EB475B"/>
    <w:rsid w:val="00EB4DF4"/>
    <w:rsid w:val="00EB4E0C"/>
    <w:rsid w:val="00EB61FD"/>
    <w:rsid w:val="00EB68DA"/>
    <w:rsid w:val="00EB69DD"/>
    <w:rsid w:val="00EC3F87"/>
    <w:rsid w:val="00EC56A6"/>
    <w:rsid w:val="00EE3EBE"/>
    <w:rsid w:val="00EE46EB"/>
    <w:rsid w:val="00EE5BFE"/>
    <w:rsid w:val="00EF3BFF"/>
    <w:rsid w:val="00F1184D"/>
    <w:rsid w:val="00F21A21"/>
    <w:rsid w:val="00F22001"/>
    <w:rsid w:val="00F2302E"/>
    <w:rsid w:val="00F25C51"/>
    <w:rsid w:val="00F26ADB"/>
    <w:rsid w:val="00F34AE3"/>
    <w:rsid w:val="00F416E6"/>
    <w:rsid w:val="00F464E8"/>
    <w:rsid w:val="00F5715E"/>
    <w:rsid w:val="00F679CC"/>
    <w:rsid w:val="00F710C0"/>
    <w:rsid w:val="00F740DE"/>
    <w:rsid w:val="00F8624B"/>
    <w:rsid w:val="00FA0F3B"/>
    <w:rsid w:val="00FA3088"/>
    <w:rsid w:val="00FA4B8C"/>
    <w:rsid w:val="00FB23F3"/>
    <w:rsid w:val="00FB4C62"/>
    <w:rsid w:val="00FB652F"/>
    <w:rsid w:val="00FC5B64"/>
    <w:rsid w:val="00FD5251"/>
    <w:rsid w:val="00FE3A16"/>
    <w:rsid w:val="00FE3BD9"/>
    <w:rsid w:val="00FE5ECE"/>
    <w:rsid w:val="00FF41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colormenu v:ext="edit" fillcolor="none [3212]"/>
    </o:shapedefaults>
    <o:shapelayout v:ext="edit">
      <o:idmap v:ext="edit" data="1"/>
    </o:shapelayout>
  </w:shapeDefaults>
  <w:decimalSymbol w:val=","/>
  <w:listSeparator w:val=";"/>
  <w14:docId w14:val="3EE1053C"/>
  <w15:docId w15:val="{4D189643-65EA-488A-8F8A-EA6F1E33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12E7C"/>
    <w:pPr>
      <w:textAlignment w:val="baseline"/>
    </w:pPr>
    <w:rPr>
      <w:rFonts w:eastAsia="Andale Sans UI;Arial Unicode MS" w:cs="Tahoma"/>
      <w:kern w:val="2"/>
      <w:lang w:bidi="en-US"/>
    </w:rPr>
  </w:style>
  <w:style w:type="paragraph" w:styleId="Titolo1">
    <w:name w:val="heading 1"/>
    <w:basedOn w:val="Normale2"/>
    <w:next w:val="Normale2"/>
    <w:rsid w:val="00883DB8"/>
    <w:pPr>
      <w:pBdr>
        <w:top w:val="nil"/>
        <w:left w:val="nil"/>
        <w:bottom w:val="nil"/>
        <w:right w:val="nil"/>
        <w:between w:val="nil"/>
      </w:pBdr>
      <w:ind w:left="720" w:hanging="360"/>
      <w:outlineLvl w:val="0"/>
    </w:pPr>
    <w:rPr>
      <w:color w:val="000000"/>
      <w:sz w:val="36"/>
      <w:szCs w:val="36"/>
    </w:rPr>
  </w:style>
  <w:style w:type="paragraph" w:styleId="Titolo2">
    <w:name w:val="heading 2"/>
    <w:basedOn w:val="Normale2"/>
    <w:next w:val="Normale2"/>
    <w:rsid w:val="00883DB8"/>
    <w:pPr>
      <w:pBdr>
        <w:top w:val="nil"/>
        <w:left w:val="nil"/>
        <w:bottom w:val="nil"/>
        <w:right w:val="nil"/>
        <w:between w:val="nil"/>
      </w:pBdr>
      <w:spacing w:before="200" w:after="120"/>
      <w:ind w:left="1440" w:hanging="360"/>
      <w:outlineLvl w:val="1"/>
    </w:pPr>
    <w:rPr>
      <w:color w:val="000000"/>
      <w:sz w:val="32"/>
      <w:szCs w:val="32"/>
    </w:rPr>
  </w:style>
  <w:style w:type="paragraph" w:styleId="Titolo3">
    <w:name w:val="heading 3"/>
    <w:basedOn w:val="Normale2"/>
    <w:next w:val="Normale2"/>
    <w:rsid w:val="00883DB8"/>
    <w:pPr>
      <w:pBdr>
        <w:top w:val="nil"/>
        <w:left w:val="nil"/>
        <w:bottom w:val="nil"/>
        <w:right w:val="nil"/>
        <w:between w:val="nil"/>
      </w:pBdr>
      <w:spacing w:before="140" w:after="120"/>
      <w:ind w:left="2160" w:hanging="360"/>
      <w:outlineLvl w:val="2"/>
    </w:pPr>
    <w:rPr>
      <w:color w:val="000000"/>
    </w:rPr>
  </w:style>
  <w:style w:type="paragraph" w:styleId="Titolo4">
    <w:name w:val="heading 4"/>
    <w:basedOn w:val="Normale2"/>
    <w:next w:val="Normale2"/>
    <w:rsid w:val="00883DB8"/>
    <w:pPr>
      <w:keepNext/>
      <w:keepLines/>
      <w:pBdr>
        <w:top w:val="nil"/>
        <w:left w:val="nil"/>
        <w:bottom w:val="nil"/>
        <w:right w:val="nil"/>
        <w:between w:val="nil"/>
      </w:pBdr>
      <w:spacing w:before="240" w:after="40"/>
      <w:outlineLvl w:val="3"/>
    </w:pPr>
    <w:rPr>
      <w:b/>
      <w:color w:val="000000"/>
    </w:rPr>
  </w:style>
  <w:style w:type="paragraph" w:styleId="Titolo5">
    <w:name w:val="heading 5"/>
    <w:basedOn w:val="Normale2"/>
    <w:next w:val="Normale2"/>
    <w:rsid w:val="00883DB8"/>
    <w:pPr>
      <w:keepNext/>
      <w:keepLines/>
      <w:pBdr>
        <w:top w:val="nil"/>
        <w:left w:val="nil"/>
        <w:bottom w:val="nil"/>
        <w:right w:val="nil"/>
        <w:between w:val="nil"/>
      </w:pBdr>
      <w:spacing w:before="220" w:after="40"/>
      <w:outlineLvl w:val="4"/>
    </w:pPr>
    <w:rPr>
      <w:b/>
      <w:color w:val="000000"/>
      <w:sz w:val="22"/>
      <w:szCs w:val="22"/>
    </w:rPr>
  </w:style>
  <w:style w:type="paragraph" w:styleId="Titolo6">
    <w:name w:val="heading 6"/>
    <w:basedOn w:val="Normale2"/>
    <w:next w:val="Normale2"/>
    <w:rsid w:val="00883DB8"/>
    <w:pPr>
      <w:keepNext/>
      <w:keepLines/>
      <w:pBdr>
        <w:top w:val="nil"/>
        <w:left w:val="nil"/>
        <w:bottom w:val="nil"/>
        <w:right w:val="nil"/>
        <w:between w:val="nil"/>
      </w:pBdr>
      <w:spacing w:before="200" w:after="40"/>
      <w:outlineLvl w:val="5"/>
    </w:pPr>
    <w:rPr>
      <w:b/>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9C2C60"/>
  </w:style>
  <w:style w:type="table" w:customStyle="1" w:styleId="TableNormal">
    <w:name w:val="Table Normal"/>
    <w:rsid w:val="009C2C60"/>
    <w:tblPr>
      <w:tblCellMar>
        <w:top w:w="0" w:type="dxa"/>
        <w:left w:w="0" w:type="dxa"/>
        <w:bottom w:w="0" w:type="dxa"/>
        <w:right w:w="0" w:type="dxa"/>
      </w:tblCellMar>
    </w:tblPr>
  </w:style>
  <w:style w:type="paragraph" w:styleId="Titolo">
    <w:name w:val="Title"/>
    <w:basedOn w:val="Normale"/>
    <w:next w:val="Corpotesto"/>
    <w:qFormat/>
    <w:rsid w:val="00237C06"/>
    <w:rPr>
      <w:rFonts w:eastAsia="Arial Unicode MS" w:cs="Mangal"/>
      <w:kern w:val="0"/>
      <w:lang w:bidi="hi-IN"/>
    </w:rPr>
  </w:style>
  <w:style w:type="paragraph" w:customStyle="1" w:styleId="Normale2">
    <w:name w:val="Normale2"/>
    <w:rsid w:val="00883DB8"/>
  </w:style>
  <w:style w:type="table" w:customStyle="1" w:styleId="TableNormal0">
    <w:name w:val="Table Normal"/>
    <w:rsid w:val="00883DB8"/>
    <w:tblPr>
      <w:tblCellMar>
        <w:top w:w="0" w:type="dxa"/>
        <w:left w:w="0" w:type="dxa"/>
        <w:bottom w:w="0" w:type="dxa"/>
        <w:right w:w="0" w:type="dxa"/>
      </w:tblCellMar>
    </w:tblPr>
  </w:style>
  <w:style w:type="paragraph" w:customStyle="1" w:styleId="Titolo11">
    <w:name w:val="Titolo 11"/>
    <w:basedOn w:val="LO-normal"/>
    <w:next w:val="LO-normal"/>
    <w:qFormat/>
    <w:rsid w:val="00237C06"/>
    <w:pPr>
      <w:numPr>
        <w:numId w:val="1"/>
      </w:numPr>
      <w:outlineLvl w:val="0"/>
    </w:pPr>
    <w:rPr>
      <w:sz w:val="36"/>
      <w:szCs w:val="36"/>
    </w:rPr>
  </w:style>
  <w:style w:type="paragraph" w:customStyle="1" w:styleId="Titolo21">
    <w:name w:val="Titolo 21"/>
    <w:basedOn w:val="LO-normal"/>
    <w:next w:val="LO-normal"/>
    <w:qFormat/>
    <w:rsid w:val="00237C06"/>
    <w:pPr>
      <w:numPr>
        <w:ilvl w:val="1"/>
        <w:numId w:val="1"/>
      </w:numPr>
      <w:spacing w:before="200" w:after="120"/>
      <w:outlineLvl w:val="1"/>
    </w:pPr>
    <w:rPr>
      <w:sz w:val="32"/>
      <w:szCs w:val="32"/>
    </w:rPr>
  </w:style>
  <w:style w:type="paragraph" w:customStyle="1" w:styleId="Titolo31">
    <w:name w:val="Titolo 31"/>
    <w:basedOn w:val="LO-normal"/>
    <w:next w:val="LO-normal"/>
    <w:qFormat/>
    <w:rsid w:val="00237C06"/>
    <w:pPr>
      <w:numPr>
        <w:ilvl w:val="2"/>
        <w:numId w:val="1"/>
      </w:numPr>
      <w:spacing w:before="140" w:after="120"/>
      <w:outlineLvl w:val="2"/>
    </w:pPr>
  </w:style>
  <w:style w:type="paragraph" w:customStyle="1" w:styleId="Titolo41">
    <w:name w:val="Titolo 41"/>
    <w:basedOn w:val="LO-normal"/>
    <w:next w:val="LO-normal"/>
    <w:qFormat/>
    <w:rsid w:val="00C22D54"/>
    <w:pPr>
      <w:keepNext/>
      <w:keepLines/>
      <w:spacing w:before="240" w:after="40"/>
      <w:outlineLvl w:val="3"/>
    </w:pPr>
    <w:rPr>
      <w:b/>
    </w:rPr>
  </w:style>
  <w:style w:type="paragraph" w:customStyle="1" w:styleId="Titolo51">
    <w:name w:val="Titolo 51"/>
    <w:basedOn w:val="LO-normal"/>
    <w:next w:val="LO-normal"/>
    <w:qFormat/>
    <w:rsid w:val="00C22D54"/>
    <w:pPr>
      <w:keepNext/>
      <w:keepLines/>
      <w:spacing w:before="220" w:after="40"/>
      <w:outlineLvl w:val="4"/>
    </w:pPr>
    <w:rPr>
      <w:b/>
      <w:sz w:val="22"/>
      <w:szCs w:val="22"/>
    </w:rPr>
  </w:style>
  <w:style w:type="paragraph" w:customStyle="1" w:styleId="Titolo61">
    <w:name w:val="Titolo 61"/>
    <w:basedOn w:val="LO-normal"/>
    <w:next w:val="LO-normal"/>
    <w:qFormat/>
    <w:rsid w:val="00C22D54"/>
    <w:pPr>
      <w:keepNext/>
      <w:keepLines/>
      <w:spacing w:before="200" w:after="40"/>
      <w:outlineLvl w:val="5"/>
    </w:pPr>
    <w:rPr>
      <w:b/>
      <w:sz w:val="20"/>
      <w:szCs w:val="20"/>
    </w:rPr>
  </w:style>
  <w:style w:type="character" w:customStyle="1" w:styleId="Carpredefinitoparagrafo4">
    <w:name w:val="Car. predefinito paragrafo4"/>
    <w:qFormat/>
    <w:rsid w:val="00237C06"/>
  </w:style>
  <w:style w:type="character" w:customStyle="1" w:styleId="Carpredefinitoparagrafo3">
    <w:name w:val="Car. predefinito paragrafo3"/>
    <w:qFormat/>
    <w:rsid w:val="00237C06"/>
  </w:style>
  <w:style w:type="character" w:customStyle="1" w:styleId="Absatz-Standardschriftart">
    <w:name w:val="Absatz-Standardschriftart"/>
    <w:qFormat/>
    <w:rsid w:val="00237C06"/>
  </w:style>
  <w:style w:type="character" w:customStyle="1" w:styleId="WW-Absatz-Standardschriftart">
    <w:name w:val="WW-Absatz-Standardschriftart"/>
    <w:qFormat/>
    <w:rsid w:val="00237C06"/>
  </w:style>
  <w:style w:type="character" w:customStyle="1" w:styleId="Carpredefinitoparagrafo2">
    <w:name w:val="Car. predefinito paragrafo2"/>
    <w:qFormat/>
    <w:rsid w:val="00237C06"/>
  </w:style>
  <w:style w:type="character" w:customStyle="1" w:styleId="WW-Absatz-Standardschriftart1">
    <w:name w:val="WW-Absatz-Standardschriftart1"/>
    <w:qFormat/>
    <w:rsid w:val="00237C06"/>
  </w:style>
  <w:style w:type="character" w:customStyle="1" w:styleId="Carpredefinitoparagrafo1">
    <w:name w:val="Car. predefinito paragrafo1"/>
    <w:qFormat/>
    <w:rsid w:val="00237C06"/>
  </w:style>
  <w:style w:type="character" w:customStyle="1" w:styleId="CollegamentoInternet">
    <w:name w:val="Collegamento Internet"/>
    <w:basedOn w:val="Carpredefinitoparagrafo"/>
    <w:uiPriority w:val="99"/>
    <w:unhideWhenUsed/>
    <w:rsid w:val="00EC689D"/>
    <w:rPr>
      <w:color w:val="0000FF" w:themeColor="hyperlink"/>
      <w:u w:val="single"/>
    </w:rPr>
  </w:style>
  <w:style w:type="character" w:customStyle="1" w:styleId="IntestazioneCarattere">
    <w:name w:val="Intestazione Carattere"/>
    <w:basedOn w:val="Carpredefinitoparagrafo1"/>
    <w:qFormat/>
    <w:rsid w:val="00237C06"/>
  </w:style>
  <w:style w:type="character" w:customStyle="1" w:styleId="PidipaginaCarattere">
    <w:name w:val="Piè di pagina Carattere"/>
    <w:basedOn w:val="Carpredefinitoparagrafo1"/>
    <w:qFormat/>
    <w:rsid w:val="00237C06"/>
  </w:style>
  <w:style w:type="character" w:customStyle="1" w:styleId="TestofumettoCarattere">
    <w:name w:val="Testo fumetto Carattere"/>
    <w:basedOn w:val="Carpredefinitoparagrafo2"/>
    <w:qFormat/>
    <w:rsid w:val="00237C06"/>
    <w:rPr>
      <w:rFonts w:ascii="Tahoma" w:eastAsia="Andale Sans UI;Arial Unicode MS" w:hAnsi="Tahoma" w:cs="Tahoma"/>
      <w:kern w:val="2"/>
      <w:sz w:val="16"/>
      <w:szCs w:val="16"/>
      <w:lang w:eastAsia="zh-CN" w:bidi="en-US"/>
    </w:rPr>
  </w:style>
  <w:style w:type="character" w:customStyle="1" w:styleId="Caratteridinumerazione">
    <w:name w:val="Caratteri di numerazione"/>
    <w:qFormat/>
    <w:rsid w:val="00FA20A3"/>
  </w:style>
  <w:style w:type="character" w:customStyle="1" w:styleId="IntestazioneCarattere1">
    <w:name w:val="Intestazione Carattere1"/>
    <w:basedOn w:val="Carpredefinitoparagrafo"/>
    <w:link w:val="Intestazione5"/>
    <w:uiPriority w:val="99"/>
    <w:semiHidden/>
    <w:qFormat/>
    <w:rsid w:val="00C23AA0"/>
    <w:rPr>
      <w:rFonts w:eastAsia="Andale Sans UI;Arial Unicode MS" w:cs="Tahoma"/>
      <w:kern w:val="2"/>
      <w:sz w:val="24"/>
      <w:lang w:bidi="en-US"/>
    </w:rPr>
  </w:style>
  <w:style w:type="character" w:customStyle="1" w:styleId="PidipaginaCarattere1">
    <w:name w:val="Piè di pagina Carattere1"/>
    <w:basedOn w:val="Carpredefinitoparagrafo"/>
    <w:link w:val="Pidipagina1"/>
    <w:uiPriority w:val="99"/>
    <w:semiHidden/>
    <w:qFormat/>
    <w:rsid w:val="00C23AA0"/>
    <w:rPr>
      <w:rFonts w:eastAsia="Andale Sans UI;Arial Unicode MS" w:cs="Tahoma"/>
      <w:kern w:val="2"/>
      <w:sz w:val="24"/>
      <w:lang w:bidi="en-US"/>
    </w:rPr>
  </w:style>
  <w:style w:type="character" w:styleId="Enfasigrassetto">
    <w:name w:val="Strong"/>
    <w:basedOn w:val="Carpredefinitoparagrafo"/>
    <w:uiPriority w:val="22"/>
    <w:qFormat/>
    <w:rsid w:val="00F3054D"/>
    <w:rPr>
      <w:b/>
      <w:bCs/>
    </w:rPr>
  </w:style>
  <w:style w:type="character" w:customStyle="1" w:styleId="TestonotaapidipaginaCarattere">
    <w:name w:val="Testo nota a piè di pagina Carattere"/>
    <w:basedOn w:val="Carpredefinitoparagrafo"/>
    <w:link w:val="Testonotaapidipagina1"/>
    <w:uiPriority w:val="99"/>
    <w:qFormat/>
    <w:rsid w:val="00F3054D"/>
    <w:rPr>
      <w:rFonts w:eastAsia="Andale Sans UI;Arial Unicode MS" w:cs="Tahoma"/>
      <w:szCs w:val="20"/>
      <w:lang w:val="en-US" w:bidi="en-US"/>
    </w:rPr>
  </w:style>
  <w:style w:type="character" w:customStyle="1" w:styleId="Richiamoallanotaapidipagina">
    <w:name w:val="Richiamo alla nota a piè di pagina"/>
    <w:rsid w:val="007C28BD"/>
    <w:rPr>
      <w:vertAlign w:val="superscript"/>
    </w:rPr>
  </w:style>
  <w:style w:type="character" w:customStyle="1" w:styleId="FootnoteCharacters">
    <w:name w:val="Footnote Characters"/>
    <w:basedOn w:val="Carpredefinitoparagrafo"/>
    <w:uiPriority w:val="99"/>
    <w:semiHidden/>
    <w:unhideWhenUsed/>
    <w:qFormat/>
    <w:rsid w:val="00F3054D"/>
    <w:rPr>
      <w:vertAlign w:val="superscript"/>
    </w:rPr>
  </w:style>
  <w:style w:type="character" w:customStyle="1" w:styleId="ParagrafoelencoCarattere">
    <w:name w:val="Paragrafo elenco Carattere"/>
    <w:link w:val="Paragrafoelenco"/>
    <w:uiPriority w:val="34"/>
    <w:qFormat/>
    <w:rsid w:val="00651480"/>
    <w:rPr>
      <w:rFonts w:eastAsia="Andale Sans UI;Arial Unicode MS" w:cs="Tahoma"/>
      <w:sz w:val="24"/>
      <w:lang w:val="en-US" w:bidi="en-US"/>
    </w:rPr>
  </w:style>
  <w:style w:type="character" w:customStyle="1" w:styleId="Caratterinotaapidipagina">
    <w:name w:val="Caratteri nota a piè di pagina"/>
    <w:qFormat/>
    <w:rsid w:val="007C28BD"/>
  </w:style>
  <w:style w:type="character" w:customStyle="1" w:styleId="Richiamoallanotadichiusura">
    <w:name w:val="Richiamo alla nota di chiusura"/>
    <w:rsid w:val="007C28BD"/>
    <w:rPr>
      <w:vertAlign w:val="superscript"/>
    </w:rPr>
  </w:style>
  <w:style w:type="character" w:customStyle="1" w:styleId="Caratterinotadichiusura">
    <w:name w:val="Caratteri nota di chiusura"/>
    <w:qFormat/>
    <w:rsid w:val="007C28BD"/>
  </w:style>
  <w:style w:type="character" w:customStyle="1" w:styleId="Punti">
    <w:name w:val="Punti"/>
    <w:qFormat/>
    <w:rsid w:val="007C28BD"/>
    <w:rPr>
      <w:rFonts w:ascii="OpenSymbol" w:eastAsia="OpenSymbol" w:hAnsi="OpenSymbol" w:cs="OpenSymbol"/>
    </w:rPr>
  </w:style>
  <w:style w:type="paragraph" w:styleId="Corpotesto">
    <w:name w:val="Body Text"/>
    <w:basedOn w:val="Normale"/>
    <w:rsid w:val="00237C06"/>
    <w:pPr>
      <w:spacing w:after="120"/>
    </w:pPr>
  </w:style>
  <w:style w:type="paragraph" w:styleId="Elenco">
    <w:name w:val="List"/>
    <w:basedOn w:val="Normale"/>
    <w:rsid w:val="00237C06"/>
  </w:style>
  <w:style w:type="paragraph" w:customStyle="1" w:styleId="Didascalia1">
    <w:name w:val="Didascalia1"/>
    <w:basedOn w:val="Normale"/>
    <w:qFormat/>
    <w:rsid w:val="00237C06"/>
    <w:pPr>
      <w:suppressLineNumbers/>
      <w:spacing w:before="120" w:after="120"/>
    </w:pPr>
    <w:rPr>
      <w:i/>
      <w:iCs/>
    </w:rPr>
  </w:style>
  <w:style w:type="paragraph" w:customStyle="1" w:styleId="Indice">
    <w:name w:val="Indice"/>
    <w:basedOn w:val="Normale"/>
    <w:qFormat/>
    <w:rsid w:val="00237C06"/>
    <w:pPr>
      <w:suppressLineNumbers/>
    </w:pPr>
    <w:rPr>
      <w:rFonts w:cs="Mangal"/>
    </w:rPr>
  </w:style>
  <w:style w:type="paragraph" w:customStyle="1" w:styleId="LO-normal">
    <w:name w:val="LO-normal"/>
    <w:qFormat/>
    <w:rsid w:val="00C22D54"/>
  </w:style>
  <w:style w:type="paragraph" w:customStyle="1" w:styleId="Titolo10">
    <w:name w:val="Titolo1"/>
    <w:qFormat/>
    <w:rsid w:val="00237C06"/>
    <w:pPr>
      <w:keepNext/>
      <w:spacing w:before="240" w:after="120"/>
    </w:pPr>
    <w:rPr>
      <w:rFonts w:ascii="Arial" w:hAnsi="Arial"/>
      <w:sz w:val="28"/>
      <w:szCs w:val="28"/>
    </w:rPr>
  </w:style>
  <w:style w:type="paragraph" w:customStyle="1" w:styleId="Intestazione4">
    <w:name w:val="Intestazione4"/>
    <w:basedOn w:val="Normale"/>
    <w:qFormat/>
    <w:rsid w:val="00237C06"/>
    <w:pPr>
      <w:keepNext/>
      <w:spacing w:before="240" w:after="120"/>
    </w:pPr>
    <w:rPr>
      <w:rFonts w:ascii="Arial" w:eastAsia="Arial Unicode MS" w:hAnsi="Arial" w:cs="Mangal"/>
      <w:sz w:val="28"/>
      <w:szCs w:val="28"/>
    </w:rPr>
  </w:style>
  <w:style w:type="paragraph" w:customStyle="1" w:styleId="Standard">
    <w:name w:val="Standard"/>
    <w:qFormat/>
    <w:rsid w:val="00237C06"/>
    <w:pPr>
      <w:textAlignment w:val="baseline"/>
    </w:pPr>
    <w:rPr>
      <w:rFonts w:eastAsia="Andale Sans UI;Arial Unicode MS" w:cs="Tahoma"/>
      <w:kern w:val="2"/>
      <w:lang w:bidi="en-US"/>
    </w:rPr>
  </w:style>
  <w:style w:type="paragraph" w:customStyle="1" w:styleId="Textbody">
    <w:name w:val="Text body"/>
    <w:basedOn w:val="Standard"/>
    <w:qFormat/>
    <w:rsid w:val="00237C06"/>
    <w:pPr>
      <w:spacing w:after="120"/>
    </w:pPr>
  </w:style>
  <w:style w:type="paragraph" w:customStyle="1" w:styleId="Intestazione3">
    <w:name w:val="Intestazione3"/>
    <w:basedOn w:val="Normale"/>
    <w:qFormat/>
    <w:rsid w:val="00237C06"/>
    <w:pPr>
      <w:keepNext/>
      <w:spacing w:before="240" w:after="120"/>
    </w:pPr>
    <w:rPr>
      <w:rFonts w:ascii="Arial" w:eastAsia="Arial Unicode MS" w:hAnsi="Arial" w:cs="Mangal"/>
      <w:sz w:val="28"/>
      <w:szCs w:val="28"/>
    </w:rPr>
  </w:style>
  <w:style w:type="paragraph" w:customStyle="1" w:styleId="Intestazione2">
    <w:name w:val="Intestazione2"/>
    <w:basedOn w:val="Normale"/>
    <w:qFormat/>
    <w:rsid w:val="00237C06"/>
    <w:pPr>
      <w:keepNext/>
      <w:spacing w:before="240" w:after="120"/>
    </w:pPr>
    <w:rPr>
      <w:rFonts w:ascii="Arial" w:eastAsia="Arial Unicode MS" w:hAnsi="Arial" w:cs="Mangal"/>
      <w:sz w:val="28"/>
      <w:szCs w:val="28"/>
    </w:rPr>
  </w:style>
  <w:style w:type="paragraph" w:customStyle="1" w:styleId="Intestazione1">
    <w:name w:val="Intestazione1"/>
    <w:basedOn w:val="Normale"/>
    <w:qFormat/>
    <w:rsid w:val="00237C06"/>
    <w:pPr>
      <w:keepNext/>
      <w:spacing w:before="240" w:after="120"/>
    </w:pPr>
    <w:rPr>
      <w:rFonts w:ascii="Arial" w:eastAsia="Arial Unicode MS" w:hAnsi="Arial" w:cs="Mangal"/>
      <w:sz w:val="28"/>
      <w:szCs w:val="28"/>
    </w:rPr>
  </w:style>
  <w:style w:type="paragraph" w:customStyle="1" w:styleId="Intestazioneepidipagina">
    <w:name w:val="Intestazione e piè di pagina"/>
    <w:basedOn w:val="Normale"/>
    <w:qFormat/>
    <w:rsid w:val="00FA20A3"/>
  </w:style>
  <w:style w:type="paragraph" w:customStyle="1" w:styleId="Intestazione5">
    <w:name w:val="Intestazione5"/>
    <w:basedOn w:val="Normale"/>
    <w:link w:val="IntestazioneCarattere1"/>
    <w:uiPriority w:val="99"/>
    <w:semiHidden/>
    <w:unhideWhenUsed/>
    <w:rsid w:val="00C23AA0"/>
    <w:pPr>
      <w:tabs>
        <w:tab w:val="center" w:pos="4819"/>
        <w:tab w:val="right" w:pos="9638"/>
      </w:tabs>
    </w:pPr>
  </w:style>
  <w:style w:type="paragraph" w:customStyle="1" w:styleId="Pidipagina1">
    <w:name w:val="Piè di pagina1"/>
    <w:basedOn w:val="Normale"/>
    <w:link w:val="PidipaginaCarattere1"/>
    <w:uiPriority w:val="99"/>
    <w:semiHidden/>
    <w:unhideWhenUsed/>
    <w:rsid w:val="00C23AA0"/>
    <w:pPr>
      <w:tabs>
        <w:tab w:val="center" w:pos="4819"/>
        <w:tab w:val="right" w:pos="9638"/>
      </w:tabs>
    </w:pPr>
  </w:style>
  <w:style w:type="paragraph" w:styleId="Testofumetto">
    <w:name w:val="Balloon Text"/>
    <w:basedOn w:val="Normale"/>
    <w:qFormat/>
    <w:rsid w:val="00237C06"/>
    <w:rPr>
      <w:rFonts w:ascii="Tahoma" w:hAnsi="Tahoma"/>
      <w:sz w:val="16"/>
      <w:szCs w:val="16"/>
    </w:rPr>
  </w:style>
  <w:style w:type="paragraph" w:customStyle="1" w:styleId="Contenutocornice">
    <w:name w:val="Contenuto cornice"/>
    <w:basedOn w:val="Corpotesto"/>
    <w:qFormat/>
    <w:rsid w:val="00237C06"/>
  </w:style>
  <w:style w:type="paragraph" w:customStyle="1" w:styleId="Contenutotabella">
    <w:name w:val="Contenuto tabella"/>
    <w:basedOn w:val="Normale"/>
    <w:qFormat/>
    <w:rsid w:val="00237C06"/>
    <w:pPr>
      <w:suppressLineNumbers/>
    </w:pPr>
  </w:style>
  <w:style w:type="paragraph" w:customStyle="1" w:styleId="Testocitato">
    <w:name w:val="Testo citato"/>
    <w:basedOn w:val="Normale"/>
    <w:qFormat/>
    <w:rsid w:val="00237C06"/>
    <w:pPr>
      <w:spacing w:after="283"/>
      <w:ind w:left="567" w:right="567"/>
    </w:pPr>
  </w:style>
  <w:style w:type="paragraph" w:styleId="Sottotitolo">
    <w:name w:val="Subtitle"/>
    <w:basedOn w:val="Normale1"/>
    <w:next w:val="Normale1"/>
    <w:rsid w:val="009C2C60"/>
    <w:pPr>
      <w:pBdr>
        <w:top w:val="nil"/>
        <w:left w:val="nil"/>
        <w:bottom w:val="nil"/>
        <w:right w:val="nil"/>
        <w:between w:val="nil"/>
      </w:pBdr>
      <w:spacing w:before="60" w:after="120"/>
    </w:pPr>
    <w:rPr>
      <w:color w:val="000000"/>
      <w:sz w:val="36"/>
      <w:szCs w:val="36"/>
    </w:rPr>
  </w:style>
  <w:style w:type="paragraph" w:customStyle="1" w:styleId="Titolotabella">
    <w:name w:val="Titolo tabella"/>
    <w:basedOn w:val="Contenutotabella"/>
    <w:qFormat/>
    <w:rsid w:val="00237C06"/>
    <w:pPr>
      <w:jc w:val="center"/>
    </w:pPr>
    <w:rPr>
      <w:b/>
      <w:bCs/>
    </w:rPr>
  </w:style>
  <w:style w:type="paragraph" w:customStyle="1" w:styleId="Contenutoelenco">
    <w:name w:val="Contenuto elenco"/>
    <w:basedOn w:val="Normale"/>
    <w:qFormat/>
    <w:rsid w:val="00237C06"/>
    <w:pPr>
      <w:ind w:left="567"/>
    </w:pPr>
  </w:style>
  <w:style w:type="paragraph" w:customStyle="1" w:styleId="Indirizzodestinatario1">
    <w:name w:val="Indirizzo destinatario1"/>
    <w:basedOn w:val="Normale"/>
    <w:rsid w:val="00237C06"/>
    <w:pPr>
      <w:suppressLineNumbers/>
      <w:spacing w:after="60"/>
    </w:pPr>
  </w:style>
  <w:style w:type="paragraph" w:styleId="Firma">
    <w:name w:val="Signature"/>
    <w:basedOn w:val="Normale"/>
    <w:rsid w:val="00237C06"/>
    <w:pPr>
      <w:suppressLineNumbers/>
    </w:pPr>
  </w:style>
  <w:style w:type="paragraph" w:styleId="Formuladiapertura">
    <w:name w:val="Salutation"/>
    <w:basedOn w:val="Normale"/>
    <w:rsid w:val="00237C06"/>
    <w:pPr>
      <w:suppressLineNumbers/>
    </w:pPr>
  </w:style>
  <w:style w:type="paragraph" w:customStyle="1" w:styleId="Lineaorizzontale">
    <w:name w:val="Linea orizzontale"/>
    <w:basedOn w:val="Normale"/>
    <w:qFormat/>
    <w:rsid w:val="00237C06"/>
    <w:pPr>
      <w:suppressLineNumbers/>
      <w:pBdr>
        <w:bottom w:val="double" w:sz="2" w:space="0" w:color="808080"/>
      </w:pBdr>
      <w:spacing w:after="283"/>
    </w:pPr>
    <w:rPr>
      <w:sz w:val="12"/>
      <w:szCs w:val="12"/>
    </w:rPr>
  </w:style>
  <w:style w:type="paragraph" w:customStyle="1" w:styleId="Indirizzomittente1">
    <w:name w:val="Indirizzo mittente1"/>
    <w:basedOn w:val="Normale"/>
    <w:rsid w:val="00237C06"/>
    <w:pPr>
      <w:suppressLineNumbers/>
      <w:spacing w:after="60"/>
    </w:pPr>
  </w:style>
  <w:style w:type="paragraph" w:customStyle="1" w:styleId="Testonotaapidipagina1">
    <w:name w:val="Testo nota a piè di pagina1"/>
    <w:basedOn w:val="Normale"/>
    <w:link w:val="TestonotaapidipaginaCarattere"/>
    <w:unhideWhenUsed/>
    <w:rsid w:val="00F3054D"/>
    <w:rPr>
      <w:kern w:val="0"/>
      <w:sz w:val="20"/>
      <w:szCs w:val="20"/>
      <w:lang w:val="en-US"/>
    </w:rPr>
  </w:style>
  <w:style w:type="paragraph" w:customStyle="1" w:styleId="Testonotadichiusura1">
    <w:name w:val="Testo nota di chiusura1"/>
    <w:basedOn w:val="Normale"/>
    <w:rsid w:val="00237C06"/>
    <w:pPr>
      <w:suppressLineNumbers/>
      <w:ind w:left="339" w:hanging="339"/>
    </w:pPr>
    <w:rPr>
      <w:sz w:val="20"/>
      <w:szCs w:val="20"/>
    </w:rPr>
  </w:style>
  <w:style w:type="paragraph" w:customStyle="1" w:styleId="Pidipaginaadestra">
    <w:name w:val="Piè di pagina a destra"/>
    <w:basedOn w:val="Normale"/>
    <w:qFormat/>
    <w:rsid w:val="00237C06"/>
    <w:pPr>
      <w:suppressLineNumbers/>
      <w:tabs>
        <w:tab w:val="center" w:pos="5273"/>
        <w:tab w:val="right" w:pos="10546"/>
      </w:tabs>
    </w:pPr>
  </w:style>
  <w:style w:type="paragraph" w:customStyle="1" w:styleId="Pidipaginaasinistra">
    <w:name w:val="Piè di pagina a sinistra"/>
    <w:basedOn w:val="Normale"/>
    <w:qFormat/>
    <w:rsid w:val="00237C06"/>
    <w:pPr>
      <w:suppressLineNumbers/>
      <w:tabs>
        <w:tab w:val="center" w:pos="5273"/>
        <w:tab w:val="right" w:pos="10546"/>
      </w:tabs>
    </w:pPr>
  </w:style>
  <w:style w:type="paragraph" w:customStyle="1" w:styleId="Rigadiintestazioneadestra">
    <w:name w:val="Riga di intestazione a destra"/>
    <w:basedOn w:val="Normale"/>
    <w:qFormat/>
    <w:rsid w:val="00237C06"/>
    <w:pPr>
      <w:suppressLineNumbers/>
      <w:tabs>
        <w:tab w:val="center" w:pos="5273"/>
        <w:tab w:val="right" w:pos="10546"/>
      </w:tabs>
    </w:pPr>
  </w:style>
  <w:style w:type="paragraph" w:customStyle="1" w:styleId="Rigadiintestazioneasinistra">
    <w:name w:val="Riga di intestazione a sinistra"/>
    <w:basedOn w:val="Normale"/>
    <w:qFormat/>
    <w:rsid w:val="00237C06"/>
    <w:pPr>
      <w:suppressLineNumbers/>
      <w:tabs>
        <w:tab w:val="center" w:pos="5273"/>
        <w:tab w:val="right" w:pos="10546"/>
      </w:tabs>
    </w:pPr>
  </w:style>
  <w:style w:type="paragraph" w:customStyle="1" w:styleId="Testopreformattato">
    <w:name w:val="Testo preformattato"/>
    <w:basedOn w:val="Normale"/>
    <w:qFormat/>
    <w:rsid w:val="00237C06"/>
    <w:rPr>
      <w:rFonts w:ascii="Liberation Mono" w:eastAsia="NSimSun" w:hAnsi="Liberation Mono" w:cs="Liberation Mono"/>
      <w:sz w:val="20"/>
      <w:szCs w:val="20"/>
    </w:rPr>
  </w:style>
  <w:style w:type="paragraph" w:customStyle="1" w:styleId="Titoloelenco">
    <w:name w:val="Titolo elenco"/>
    <w:basedOn w:val="Normale"/>
    <w:qFormat/>
    <w:rsid w:val="00237C06"/>
  </w:style>
  <w:style w:type="paragraph" w:customStyle="1" w:styleId="FrameContents">
    <w:name w:val="Frame Contents"/>
    <w:basedOn w:val="Normale"/>
    <w:qFormat/>
    <w:rsid w:val="00FA20A3"/>
  </w:style>
  <w:style w:type="paragraph" w:customStyle="1" w:styleId="Titolo110">
    <w:name w:val="Titolo 11"/>
    <w:basedOn w:val="Titolo"/>
    <w:next w:val="Corpotesto"/>
    <w:qFormat/>
    <w:rsid w:val="00F3054D"/>
    <w:pPr>
      <w:widowControl/>
      <w:spacing w:before="240" w:after="120"/>
      <w:jc w:val="center"/>
      <w:textAlignment w:val="auto"/>
      <w:outlineLvl w:val="0"/>
    </w:pPr>
    <w:rPr>
      <w:b/>
      <w:bCs/>
      <w:sz w:val="36"/>
      <w:szCs w:val="36"/>
      <w:lang w:bidi="ar-SA"/>
    </w:rPr>
  </w:style>
  <w:style w:type="paragraph" w:customStyle="1" w:styleId="Titolo210">
    <w:name w:val="Titolo 21"/>
    <w:basedOn w:val="Titolo"/>
    <w:next w:val="Corpotesto"/>
    <w:qFormat/>
    <w:rsid w:val="00F3054D"/>
    <w:pPr>
      <w:widowControl/>
      <w:spacing w:before="200" w:after="120"/>
      <w:jc w:val="center"/>
      <w:textAlignment w:val="auto"/>
      <w:outlineLvl w:val="1"/>
    </w:pPr>
    <w:rPr>
      <w:b/>
      <w:bCs/>
      <w:sz w:val="32"/>
      <w:szCs w:val="32"/>
      <w:lang w:bidi="ar-SA"/>
    </w:rPr>
  </w:style>
  <w:style w:type="paragraph" w:customStyle="1" w:styleId="Titolo310">
    <w:name w:val="Titolo 31"/>
    <w:basedOn w:val="Titolo"/>
    <w:next w:val="Corpotesto"/>
    <w:qFormat/>
    <w:rsid w:val="00F3054D"/>
    <w:pPr>
      <w:widowControl/>
      <w:spacing w:before="140" w:after="120"/>
      <w:jc w:val="center"/>
      <w:textAlignment w:val="auto"/>
      <w:outlineLvl w:val="2"/>
    </w:pPr>
    <w:rPr>
      <w:b/>
      <w:bCs/>
      <w:sz w:val="28"/>
      <w:szCs w:val="28"/>
      <w:lang w:bidi="ar-SA"/>
    </w:rPr>
  </w:style>
  <w:style w:type="paragraph" w:styleId="Paragrafoelenco">
    <w:name w:val="List Paragraph"/>
    <w:basedOn w:val="Normale"/>
    <w:link w:val="ParagrafoelencoCarattere"/>
    <w:uiPriority w:val="34"/>
    <w:qFormat/>
    <w:rsid w:val="00F3054D"/>
    <w:pPr>
      <w:ind w:left="720"/>
      <w:contextualSpacing/>
    </w:pPr>
    <w:rPr>
      <w:kern w:val="0"/>
      <w:lang w:val="en-US"/>
    </w:rPr>
  </w:style>
  <w:style w:type="paragraph" w:styleId="NormaleWeb">
    <w:name w:val="Normal (Web)"/>
    <w:basedOn w:val="Normale"/>
    <w:uiPriority w:val="99"/>
    <w:unhideWhenUsed/>
    <w:qFormat/>
    <w:rsid w:val="00F3054D"/>
    <w:pPr>
      <w:widowControl/>
      <w:spacing w:beforeAutospacing="1" w:afterAutospacing="1"/>
      <w:textAlignment w:val="auto"/>
    </w:pPr>
    <w:rPr>
      <w:rFonts w:ascii="Times" w:eastAsia="Arial Unicode MS" w:hAnsi="Times" w:cs="Times New Roman"/>
      <w:kern w:val="0"/>
      <w:sz w:val="20"/>
      <w:szCs w:val="20"/>
      <w:lang w:bidi="ar-SA"/>
    </w:rPr>
  </w:style>
  <w:style w:type="paragraph" w:customStyle="1" w:styleId="western">
    <w:name w:val="western"/>
    <w:basedOn w:val="Normale"/>
    <w:qFormat/>
    <w:rsid w:val="00176B52"/>
    <w:pPr>
      <w:widowControl/>
      <w:spacing w:beforeAutospacing="1" w:after="142" w:line="288" w:lineRule="auto"/>
      <w:textAlignment w:val="auto"/>
    </w:pPr>
    <w:rPr>
      <w:rFonts w:eastAsia="Times New Roman" w:cs="Times New Roman"/>
      <w:color w:val="00000A"/>
      <w:kern w:val="0"/>
      <w:lang w:bidi="ar-SA"/>
    </w:rPr>
  </w:style>
  <w:style w:type="table" w:customStyle="1" w:styleId="TableNormal1">
    <w:name w:val="Table Normal"/>
    <w:rsid w:val="00F21A80"/>
    <w:tblPr>
      <w:tblCellMar>
        <w:top w:w="0" w:type="dxa"/>
        <w:left w:w="0" w:type="dxa"/>
        <w:bottom w:w="0" w:type="dxa"/>
        <w:right w:w="0" w:type="dxa"/>
      </w:tblCellMar>
    </w:tblPr>
  </w:style>
  <w:style w:type="table" w:customStyle="1" w:styleId="TableNormal2">
    <w:name w:val="Table Normal"/>
    <w:rsid w:val="00C22D54"/>
    <w:tblPr>
      <w:tblCellMar>
        <w:top w:w="0" w:type="dxa"/>
        <w:left w:w="0" w:type="dxa"/>
        <w:bottom w:w="0" w:type="dxa"/>
        <w:right w:w="0" w:type="dxa"/>
      </w:tblCellMar>
    </w:tblPr>
  </w:style>
  <w:style w:type="table" w:styleId="Grigliatabella">
    <w:name w:val="Table Grid"/>
    <w:basedOn w:val="Tabellanormale"/>
    <w:rsid w:val="00012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1"/>
    <w:rsid w:val="00883DB8"/>
    <w:tblPr>
      <w:tblStyleRowBandSize w:val="1"/>
      <w:tblStyleColBandSize w:val="1"/>
      <w:tblCellMar>
        <w:top w:w="100" w:type="dxa"/>
        <w:left w:w="100" w:type="dxa"/>
        <w:bottom w:w="100" w:type="dxa"/>
        <w:right w:w="100" w:type="dxa"/>
      </w:tblCellMar>
    </w:tblPr>
  </w:style>
  <w:style w:type="table" w:customStyle="1" w:styleId="a0">
    <w:basedOn w:val="TableNormal1"/>
    <w:rsid w:val="00883DB8"/>
    <w:tblPr>
      <w:tblStyleRowBandSize w:val="1"/>
      <w:tblStyleColBandSize w:val="1"/>
      <w:tblCellMar>
        <w:left w:w="115" w:type="dxa"/>
        <w:right w:w="115" w:type="dxa"/>
      </w:tblCellMar>
    </w:tblPr>
  </w:style>
  <w:style w:type="table" w:customStyle="1" w:styleId="a1">
    <w:basedOn w:val="TableNormal1"/>
    <w:rsid w:val="00883DB8"/>
    <w:tblPr>
      <w:tblStyleRowBandSize w:val="1"/>
      <w:tblStyleColBandSize w:val="1"/>
      <w:tblCellMar>
        <w:left w:w="115" w:type="dxa"/>
        <w:right w:w="115" w:type="dxa"/>
      </w:tblCellMar>
    </w:tblPr>
  </w:style>
  <w:style w:type="paragraph" w:styleId="Intestazione">
    <w:name w:val="header"/>
    <w:basedOn w:val="Normale"/>
    <w:link w:val="IntestazioneCarattere2"/>
    <w:uiPriority w:val="99"/>
    <w:unhideWhenUsed/>
    <w:rsid w:val="00FA7331"/>
    <w:pPr>
      <w:tabs>
        <w:tab w:val="center" w:pos="4819"/>
        <w:tab w:val="right" w:pos="9638"/>
      </w:tabs>
    </w:pPr>
  </w:style>
  <w:style w:type="character" w:customStyle="1" w:styleId="IntestazioneCarattere2">
    <w:name w:val="Intestazione Carattere2"/>
    <w:basedOn w:val="Carpredefinitoparagrafo"/>
    <w:link w:val="Intestazione"/>
    <w:uiPriority w:val="99"/>
    <w:rsid w:val="00FA7331"/>
    <w:rPr>
      <w:rFonts w:eastAsia="Andale Sans UI;Arial Unicode MS" w:cs="Tahoma"/>
      <w:kern w:val="2"/>
      <w:lang w:bidi="en-US"/>
    </w:rPr>
  </w:style>
  <w:style w:type="paragraph" w:styleId="Pidipagina">
    <w:name w:val="footer"/>
    <w:basedOn w:val="Normale"/>
    <w:link w:val="PidipaginaCarattere2"/>
    <w:uiPriority w:val="99"/>
    <w:unhideWhenUsed/>
    <w:rsid w:val="00FA7331"/>
    <w:pPr>
      <w:tabs>
        <w:tab w:val="center" w:pos="4819"/>
        <w:tab w:val="right" w:pos="9638"/>
      </w:tabs>
    </w:pPr>
  </w:style>
  <w:style w:type="character" w:customStyle="1" w:styleId="PidipaginaCarattere2">
    <w:name w:val="Piè di pagina Carattere2"/>
    <w:basedOn w:val="Carpredefinitoparagrafo"/>
    <w:link w:val="Pidipagina"/>
    <w:uiPriority w:val="99"/>
    <w:rsid w:val="00FA7331"/>
    <w:rPr>
      <w:rFonts w:eastAsia="Andale Sans UI;Arial Unicode MS" w:cs="Tahoma"/>
      <w:kern w:val="2"/>
      <w:lang w:bidi="en-US"/>
    </w:rPr>
  </w:style>
  <w:style w:type="paragraph" w:styleId="Testonotaapidipagina">
    <w:name w:val="footnote text"/>
    <w:basedOn w:val="Normale"/>
    <w:link w:val="TestonotaapidipaginaCarattere1"/>
    <w:uiPriority w:val="99"/>
    <w:unhideWhenUsed/>
    <w:rsid w:val="008F7BDF"/>
    <w:rPr>
      <w:sz w:val="20"/>
      <w:szCs w:val="20"/>
    </w:rPr>
  </w:style>
  <w:style w:type="character" w:customStyle="1" w:styleId="TestonotaapidipaginaCarattere1">
    <w:name w:val="Testo nota a piè di pagina Carattere1"/>
    <w:basedOn w:val="Carpredefinitoparagrafo"/>
    <w:link w:val="Testonotaapidipagina"/>
    <w:uiPriority w:val="99"/>
    <w:semiHidden/>
    <w:rsid w:val="008F7BDF"/>
    <w:rPr>
      <w:rFonts w:eastAsia="Andale Sans UI;Arial Unicode MS" w:cs="Tahoma"/>
      <w:kern w:val="2"/>
      <w:sz w:val="20"/>
      <w:szCs w:val="20"/>
      <w:lang w:bidi="en-US"/>
    </w:rPr>
  </w:style>
  <w:style w:type="character" w:styleId="Rimandonotaapidipagina">
    <w:name w:val="footnote reference"/>
    <w:basedOn w:val="Carpredefinitoparagrafo"/>
    <w:uiPriority w:val="99"/>
    <w:semiHidden/>
    <w:unhideWhenUsed/>
    <w:rsid w:val="008F7BDF"/>
    <w:rPr>
      <w:vertAlign w:val="superscript"/>
    </w:rPr>
  </w:style>
  <w:style w:type="table" w:customStyle="1" w:styleId="a2">
    <w:basedOn w:val="TableNormal0"/>
    <w:rsid w:val="009C2C60"/>
    <w:tblPr>
      <w:tblStyleRowBandSize w:val="1"/>
      <w:tblStyleColBandSize w:val="1"/>
      <w:tblCellMar>
        <w:left w:w="115" w:type="dxa"/>
        <w:right w:w="115" w:type="dxa"/>
      </w:tblCellMar>
    </w:tblPr>
  </w:style>
  <w:style w:type="table" w:customStyle="1" w:styleId="a3">
    <w:basedOn w:val="TableNormal0"/>
    <w:rsid w:val="009C2C60"/>
    <w:tblPr>
      <w:tblStyleRowBandSize w:val="1"/>
      <w:tblStyleColBandSize w:val="1"/>
      <w:tblCellMar>
        <w:left w:w="115" w:type="dxa"/>
        <w:right w:w="115" w:type="dxa"/>
      </w:tblCellMar>
    </w:tblPr>
  </w:style>
  <w:style w:type="table" w:customStyle="1" w:styleId="a4">
    <w:basedOn w:val="TableNormal0"/>
    <w:rsid w:val="009C2C60"/>
    <w:tblPr>
      <w:tblStyleRowBandSize w:val="1"/>
      <w:tblStyleColBandSize w:val="1"/>
      <w:tblCellMar>
        <w:left w:w="115" w:type="dxa"/>
        <w:right w:w="115" w:type="dxa"/>
      </w:tblCellMar>
    </w:tblPr>
  </w:style>
  <w:style w:type="paragraph" w:customStyle="1" w:styleId="Default">
    <w:name w:val="Default"/>
    <w:rsid w:val="000C4591"/>
    <w:pPr>
      <w:widowControl/>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D348EF"/>
    <w:rPr>
      <w:sz w:val="16"/>
      <w:szCs w:val="16"/>
    </w:rPr>
  </w:style>
  <w:style w:type="paragraph" w:styleId="Testocommento">
    <w:name w:val="annotation text"/>
    <w:basedOn w:val="Normale"/>
    <w:link w:val="TestocommentoCarattere"/>
    <w:uiPriority w:val="99"/>
    <w:semiHidden/>
    <w:unhideWhenUsed/>
    <w:rsid w:val="00D348EF"/>
    <w:rPr>
      <w:sz w:val="20"/>
      <w:szCs w:val="20"/>
    </w:rPr>
  </w:style>
  <w:style w:type="character" w:customStyle="1" w:styleId="TestocommentoCarattere">
    <w:name w:val="Testo commento Carattere"/>
    <w:basedOn w:val="Carpredefinitoparagrafo"/>
    <w:link w:val="Testocommento"/>
    <w:uiPriority w:val="99"/>
    <w:semiHidden/>
    <w:rsid w:val="00D348EF"/>
    <w:rPr>
      <w:rFonts w:eastAsia="Andale Sans UI;Arial Unicode MS" w:cs="Tahoma"/>
      <w:kern w:val="2"/>
      <w:sz w:val="20"/>
      <w:szCs w:val="20"/>
      <w:lang w:bidi="en-US"/>
    </w:rPr>
  </w:style>
  <w:style w:type="paragraph" w:styleId="Soggettocommento">
    <w:name w:val="annotation subject"/>
    <w:basedOn w:val="Testocommento"/>
    <w:next w:val="Testocommento"/>
    <w:link w:val="SoggettocommentoCarattere"/>
    <w:uiPriority w:val="99"/>
    <w:semiHidden/>
    <w:unhideWhenUsed/>
    <w:rsid w:val="00D348EF"/>
    <w:rPr>
      <w:b/>
      <w:bCs/>
    </w:rPr>
  </w:style>
  <w:style w:type="character" w:customStyle="1" w:styleId="SoggettocommentoCarattere">
    <w:name w:val="Soggetto commento Carattere"/>
    <w:basedOn w:val="TestocommentoCarattere"/>
    <w:link w:val="Soggettocommento"/>
    <w:uiPriority w:val="99"/>
    <w:semiHidden/>
    <w:rsid w:val="00D348EF"/>
    <w:rPr>
      <w:rFonts w:eastAsia="Andale Sans UI;Arial Unicode MS" w:cs="Tahoma"/>
      <w:b/>
      <w:bCs/>
      <w:kern w:val="2"/>
      <w:sz w:val="20"/>
      <w:szCs w:val="20"/>
      <w:lang w:bidi="en-US"/>
    </w:rPr>
  </w:style>
  <w:style w:type="paragraph" w:styleId="Didascalia">
    <w:name w:val="caption"/>
    <w:basedOn w:val="Normale"/>
    <w:next w:val="Normale"/>
    <w:uiPriority w:val="35"/>
    <w:unhideWhenUsed/>
    <w:qFormat/>
    <w:rsid w:val="00AE0162"/>
    <w:pPr>
      <w:spacing w:after="200"/>
    </w:pPr>
    <w:rPr>
      <w:i/>
      <w:iCs/>
      <w:color w:val="1F497D" w:themeColor="text2"/>
      <w:sz w:val="18"/>
      <w:szCs w:val="18"/>
    </w:rPr>
  </w:style>
  <w:style w:type="paragraph" w:customStyle="1" w:styleId="Headeruser">
    <w:name w:val="Header (user)"/>
    <w:basedOn w:val="Normale"/>
    <w:rsid w:val="0002374E"/>
    <w:pPr>
      <w:suppressLineNumbers/>
      <w:suppressAutoHyphens/>
      <w:autoSpaceDN w:val="0"/>
    </w:pPr>
    <w:rPr>
      <w:rFonts w:eastAsia="Andale Sans UI"/>
      <w:kern w:val="3"/>
      <w:lang w:val="en-US" w:eastAsia="zh-CN"/>
    </w:rPr>
  </w:style>
  <w:style w:type="paragraph" w:customStyle="1" w:styleId="TableContents">
    <w:name w:val="Table Contents"/>
    <w:basedOn w:val="Standard"/>
    <w:rsid w:val="0002374E"/>
    <w:pPr>
      <w:suppressLineNumbers/>
      <w:suppressAutoHyphens/>
      <w:autoSpaceDN w:val="0"/>
    </w:pPr>
    <w:rPr>
      <w:rFonts w:eastAsia="Andale Sans UI"/>
      <w:kern w:val="3"/>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974132">
      <w:bodyDiv w:val="1"/>
      <w:marLeft w:val="0"/>
      <w:marRight w:val="0"/>
      <w:marTop w:val="0"/>
      <w:marBottom w:val="0"/>
      <w:divBdr>
        <w:top w:val="none" w:sz="0" w:space="0" w:color="auto"/>
        <w:left w:val="none" w:sz="0" w:space="0" w:color="auto"/>
        <w:bottom w:val="none" w:sz="0" w:space="0" w:color="auto"/>
        <w:right w:val="none" w:sz="0" w:space="0" w:color="auto"/>
      </w:divBdr>
    </w:div>
    <w:div w:id="664749607">
      <w:bodyDiv w:val="1"/>
      <w:marLeft w:val="0"/>
      <w:marRight w:val="0"/>
      <w:marTop w:val="0"/>
      <w:marBottom w:val="0"/>
      <w:divBdr>
        <w:top w:val="none" w:sz="0" w:space="0" w:color="auto"/>
        <w:left w:val="none" w:sz="0" w:space="0" w:color="auto"/>
        <w:bottom w:val="none" w:sz="0" w:space="0" w:color="auto"/>
        <w:right w:val="none" w:sz="0" w:space="0" w:color="auto"/>
      </w:divBdr>
    </w:div>
    <w:div w:id="1033726866">
      <w:bodyDiv w:val="1"/>
      <w:marLeft w:val="0"/>
      <w:marRight w:val="0"/>
      <w:marTop w:val="0"/>
      <w:marBottom w:val="0"/>
      <w:divBdr>
        <w:top w:val="none" w:sz="0" w:space="0" w:color="auto"/>
        <w:left w:val="none" w:sz="0" w:space="0" w:color="auto"/>
        <w:bottom w:val="none" w:sz="0" w:space="0" w:color="auto"/>
        <w:right w:val="none" w:sz="0" w:space="0" w:color="auto"/>
      </w:divBdr>
    </w:div>
    <w:div w:id="1069039173">
      <w:bodyDiv w:val="1"/>
      <w:marLeft w:val="0"/>
      <w:marRight w:val="0"/>
      <w:marTop w:val="0"/>
      <w:marBottom w:val="0"/>
      <w:divBdr>
        <w:top w:val="none" w:sz="0" w:space="0" w:color="auto"/>
        <w:left w:val="none" w:sz="0" w:space="0" w:color="auto"/>
        <w:bottom w:val="none" w:sz="0" w:space="0" w:color="auto"/>
        <w:right w:val="none" w:sz="0" w:space="0" w:color="auto"/>
      </w:divBdr>
    </w:div>
    <w:div w:id="1589264178">
      <w:bodyDiv w:val="1"/>
      <w:marLeft w:val="0"/>
      <w:marRight w:val="0"/>
      <w:marTop w:val="0"/>
      <w:marBottom w:val="0"/>
      <w:divBdr>
        <w:top w:val="none" w:sz="0" w:space="0" w:color="auto"/>
        <w:left w:val="none" w:sz="0" w:space="0" w:color="auto"/>
        <w:bottom w:val="none" w:sz="0" w:space="0" w:color="auto"/>
        <w:right w:val="none" w:sz="0" w:space="0" w:color="auto"/>
      </w:divBdr>
    </w:div>
    <w:div w:id="1774977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TcIec+oMWdaKcJw8d4yD6qyOSQ==">AMUW2mVFltQ2brQQOxfkgMw4gEddb3M2fg6yoL1V1AkVXqz6IlDPGj1mwYKJTOe3hELmqbU5rSnipiY2+P1vEyQk45FIdvzWeNuOQBCQhSy+OXKsSfXvNYg=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072CD68-C1AF-4090-AA74-3C88BBB51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3615</Words>
  <Characters>20607</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Gianfranco Perazzolo</dc:creator>
  <cp:lastModifiedBy>Andrea Torresan</cp:lastModifiedBy>
  <cp:revision>2</cp:revision>
  <cp:lastPrinted>2022-05-24T13:42:00Z</cp:lastPrinted>
  <dcterms:created xsi:type="dcterms:W3CDTF">2023-11-16T13:10:00Z</dcterms:created>
  <dcterms:modified xsi:type="dcterms:W3CDTF">2023-11-16T13:10:00Z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